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32" w:rsidRDefault="009D1632">
      <w:bookmarkStart w:id="0" w:name="_GoBack"/>
      <w:bookmarkEnd w:id="0"/>
      <w:r>
        <w:rPr>
          <w:rFonts w:hint="eastAsia"/>
        </w:rPr>
        <w:t>授業づくり研修講座　実践レポート</w:t>
      </w:r>
    </w:p>
    <w:p w:rsidR="009D1632" w:rsidRDefault="009D1632" w:rsidP="009D1632">
      <w:pPr>
        <w:wordWrap w:val="0"/>
        <w:jc w:val="right"/>
        <w:rPr>
          <w:u w:val="single"/>
        </w:rPr>
      </w:pPr>
      <w:r>
        <w:rPr>
          <w:rFonts w:hint="eastAsia"/>
          <w:u w:val="single"/>
        </w:rPr>
        <w:t xml:space="preserve">　　</w:t>
      </w:r>
      <w:r w:rsidRPr="009D1632">
        <w:rPr>
          <w:rFonts w:hint="eastAsia"/>
          <w:u w:val="single"/>
        </w:rPr>
        <w:t>立野台小学校</w:t>
      </w:r>
      <w:r>
        <w:rPr>
          <w:rFonts w:hint="eastAsia"/>
          <w:u w:val="single"/>
        </w:rPr>
        <w:t xml:space="preserve">　　</w:t>
      </w:r>
      <w:r w:rsidRPr="009D1632">
        <w:rPr>
          <w:rFonts w:hint="eastAsia"/>
          <w:u w:val="single"/>
        </w:rPr>
        <w:t xml:space="preserve">　氏名</w:t>
      </w:r>
      <w:r>
        <w:rPr>
          <w:rFonts w:hint="eastAsia"/>
          <w:u w:val="single"/>
        </w:rPr>
        <w:t xml:space="preserve">　　</w:t>
      </w:r>
      <w:r w:rsidRPr="009D1632">
        <w:rPr>
          <w:rFonts w:hint="eastAsia"/>
          <w:u w:val="single"/>
        </w:rPr>
        <w:t>佐藤　恵</w:t>
      </w:r>
      <w:r>
        <w:rPr>
          <w:rFonts w:hint="eastAsia"/>
          <w:u w:val="single"/>
        </w:rPr>
        <w:t xml:space="preserve">　　　</w:t>
      </w:r>
    </w:p>
    <w:p w:rsidR="009D1632" w:rsidRPr="00461F96" w:rsidRDefault="009D1632" w:rsidP="009D1632">
      <w:pPr>
        <w:jc w:val="right"/>
        <w:rPr>
          <w:sz w:val="20"/>
          <w:u w:val="single"/>
        </w:rPr>
      </w:pPr>
    </w:p>
    <w:p w:rsidR="006A4CAD" w:rsidRPr="00461F96" w:rsidRDefault="006E03B5" w:rsidP="009D1632">
      <w:pPr>
        <w:jc w:val="left"/>
        <w:rPr>
          <w:sz w:val="20"/>
        </w:rPr>
      </w:pPr>
      <w:r w:rsidRPr="00461F96">
        <w:rPr>
          <w:rFonts w:hint="eastAsia"/>
          <w:sz w:val="20"/>
          <w:bdr w:val="single" w:sz="4" w:space="0" w:color="auto"/>
        </w:rPr>
        <w:t>単元名</w:t>
      </w:r>
      <w:r w:rsidRPr="00461F96">
        <w:rPr>
          <w:rFonts w:hint="eastAsia"/>
          <w:sz w:val="20"/>
        </w:rPr>
        <w:t xml:space="preserve">　第４学年　理由をはっきりさせて書こう　「お気に入りの場所」</w:t>
      </w:r>
    </w:p>
    <w:p w:rsidR="00461F96" w:rsidRDefault="00461F96" w:rsidP="00461F96">
      <w:pPr>
        <w:ind w:left="740" w:hangingChars="400" w:hanging="740"/>
        <w:jc w:val="left"/>
        <w:rPr>
          <w:sz w:val="20"/>
          <w:bdr w:val="single" w:sz="4" w:space="0" w:color="auto"/>
        </w:rPr>
      </w:pPr>
    </w:p>
    <w:p w:rsidR="006A4CAD" w:rsidRPr="00461F96" w:rsidRDefault="006A4CAD" w:rsidP="00461F96">
      <w:pPr>
        <w:ind w:left="740" w:hangingChars="400" w:hanging="740"/>
        <w:jc w:val="left"/>
        <w:rPr>
          <w:sz w:val="20"/>
        </w:rPr>
      </w:pPr>
      <w:r w:rsidRPr="00461F96">
        <w:rPr>
          <w:rFonts w:hint="eastAsia"/>
          <w:sz w:val="20"/>
          <w:bdr w:val="single" w:sz="4" w:space="0" w:color="auto"/>
        </w:rPr>
        <w:t>目　標</w:t>
      </w:r>
      <w:r w:rsidRPr="00461F96">
        <w:rPr>
          <w:rFonts w:hint="eastAsia"/>
          <w:sz w:val="20"/>
        </w:rPr>
        <w:t xml:space="preserve">　お気に入りの場所を思い浮かべて、理由を添えながら文章を書き、思いがはっきり伝わるかどうかを読み直して、より伝わりやすいように書き直す。</w:t>
      </w:r>
    </w:p>
    <w:p w:rsidR="00461F96" w:rsidRDefault="00461F96" w:rsidP="009D1632">
      <w:pPr>
        <w:jc w:val="left"/>
        <w:rPr>
          <w:sz w:val="20"/>
          <w:bdr w:val="single" w:sz="4" w:space="0" w:color="auto"/>
        </w:rPr>
      </w:pPr>
    </w:p>
    <w:p w:rsidR="009D1632" w:rsidRPr="00461F96" w:rsidRDefault="006E03B5" w:rsidP="009D1632">
      <w:pPr>
        <w:jc w:val="left"/>
        <w:rPr>
          <w:sz w:val="20"/>
        </w:rPr>
      </w:pPr>
      <w:r w:rsidRPr="00461F96">
        <w:rPr>
          <w:rFonts w:hint="eastAsia"/>
          <w:sz w:val="20"/>
          <w:bdr w:val="single" w:sz="4" w:space="0" w:color="auto"/>
        </w:rPr>
        <w:t>実践のポイント</w:t>
      </w:r>
      <w:r w:rsidRPr="00461F96">
        <w:rPr>
          <w:rFonts w:hint="eastAsia"/>
          <w:sz w:val="20"/>
        </w:rPr>
        <w:t xml:space="preserve">　学習指導計画の流れを変えて</w:t>
      </w:r>
    </w:p>
    <w:p w:rsidR="006E03B5" w:rsidRPr="005F5F85" w:rsidRDefault="00612622" w:rsidP="005F5F85">
      <w:pPr>
        <w:rPr>
          <w:sz w:val="20"/>
        </w:rPr>
      </w:pPr>
      <w:r w:rsidRPr="005F5F85">
        <w:rPr>
          <w:rFonts w:hint="eastAsia"/>
          <w:sz w:val="20"/>
        </w:rPr>
        <w:t xml:space="preserve">　この単元</w:t>
      </w:r>
      <w:r w:rsidR="006E03B5" w:rsidRPr="005F5F85">
        <w:rPr>
          <w:rFonts w:hint="eastAsia"/>
          <w:sz w:val="20"/>
        </w:rPr>
        <w:t>は、自分のお気に入りの場所について理由を入れて紹介文を書く単元である。お気に入りの良さが伝わるように</w:t>
      </w:r>
      <w:r w:rsidR="005F5F85" w:rsidRPr="005F5F85">
        <w:rPr>
          <w:rFonts w:hint="eastAsia"/>
          <w:sz w:val="20"/>
        </w:rPr>
        <w:t>具体的な例を挙げ、書いた文章を読み直して間違いを正したり、分かり</w:t>
      </w:r>
      <w:r w:rsidR="006E03B5" w:rsidRPr="005F5F85">
        <w:rPr>
          <w:rFonts w:hint="eastAsia"/>
          <w:sz w:val="20"/>
        </w:rPr>
        <w:t>やすい表現に直したりすることを目標にしている。指導の際には、「はじめ・中・終わり」のまとまりを意識させ、</w:t>
      </w:r>
      <w:r w:rsidR="00CE5F9A" w:rsidRPr="005F5F85">
        <w:rPr>
          <w:rFonts w:hint="eastAsia"/>
          <w:sz w:val="20"/>
        </w:rPr>
        <w:t>読み手にわかりやすい具体例を挙げて書くように説明した。書いた文章を、自分で読むだけではなくいろいろな友達と読み合わせた。誤字脱字や段落などの他にも内容に踏み込んで読み合</w:t>
      </w:r>
      <w:r w:rsidR="005F5F85" w:rsidRPr="005F5F85">
        <w:rPr>
          <w:rFonts w:hint="eastAsia"/>
          <w:sz w:val="20"/>
        </w:rPr>
        <w:t>い、元の文章がより読み手に伝わりやすい文章になるように互いにアドバイスさせた</w:t>
      </w:r>
      <w:r w:rsidR="00CE5F9A" w:rsidRPr="005F5F85">
        <w:rPr>
          <w:rFonts w:hint="eastAsia"/>
          <w:sz w:val="20"/>
        </w:rPr>
        <w:t>。</w:t>
      </w:r>
    </w:p>
    <w:p w:rsidR="006E03B5" w:rsidRDefault="00612622" w:rsidP="009D1632">
      <w:pPr>
        <w:jc w:val="left"/>
      </w:pPr>
      <w:r w:rsidRPr="002B6CB6">
        <w:rPr>
          <w:noProof/>
        </w:rPr>
        <w:drawing>
          <wp:anchor distT="0" distB="0" distL="114300" distR="114300" simplePos="0" relativeHeight="251658240" behindDoc="0" locked="0" layoutInCell="1" allowOverlap="1" wp14:anchorId="2DB1A895" wp14:editId="139D1813">
            <wp:simplePos x="0" y="0"/>
            <wp:positionH relativeFrom="page">
              <wp:posOffset>4520618</wp:posOffset>
            </wp:positionH>
            <wp:positionV relativeFrom="paragraph">
              <wp:posOffset>2985771</wp:posOffset>
            </wp:positionV>
            <wp:extent cx="2390363" cy="3108119"/>
            <wp:effectExtent l="3175"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591" b="4333"/>
                    <a:stretch/>
                  </pic:blipFill>
                  <pic:spPr bwMode="auto">
                    <a:xfrm rot="5400000">
                      <a:off x="0" y="0"/>
                      <a:ext cx="2390363" cy="31081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0" w:type="auto"/>
        <w:tblLook w:val="04A0" w:firstRow="1" w:lastRow="0" w:firstColumn="1" w:lastColumn="0" w:noHBand="0" w:noVBand="1"/>
      </w:tblPr>
      <w:tblGrid>
        <w:gridCol w:w="567"/>
        <w:gridCol w:w="3397"/>
        <w:gridCol w:w="709"/>
        <w:gridCol w:w="4961"/>
      </w:tblGrid>
      <w:tr w:rsidR="00ED5D9F" w:rsidRPr="005C3527" w:rsidTr="005F5F85">
        <w:tc>
          <w:tcPr>
            <w:tcW w:w="567" w:type="dxa"/>
          </w:tcPr>
          <w:p w:rsidR="00ED5D9F" w:rsidRPr="005C3527" w:rsidRDefault="00ED5D9F" w:rsidP="009D1632">
            <w:pPr>
              <w:jc w:val="left"/>
              <w:rPr>
                <w:sz w:val="18"/>
              </w:rPr>
            </w:pPr>
            <w:r w:rsidRPr="005C3527">
              <w:rPr>
                <w:rFonts w:hint="eastAsia"/>
                <w:sz w:val="18"/>
              </w:rPr>
              <w:t>時</w:t>
            </w:r>
          </w:p>
        </w:tc>
        <w:tc>
          <w:tcPr>
            <w:tcW w:w="3397" w:type="dxa"/>
          </w:tcPr>
          <w:p w:rsidR="00ED5D9F" w:rsidRPr="005C3527" w:rsidRDefault="00ED5D9F" w:rsidP="009D1632">
            <w:pPr>
              <w:jc w:val="left"/>
              <w:rPr>
                <w:sz w:val="18"/>
              </w:rPr>
            </w:pPr>
            <w:r w:rsidRPr="005C3527">
              <w:rPr>
                <w:rFonts w:hint="eastAsia"/>
                <w:sz w:val="18"/>
              </w:rPr>
              <w:t>変更前</w:t>
            </w:r>
          </w:p>
        </w:tc>
        <w:tc>
          <w:tcPr>
            <w:tcW w:w="5670" w:type="dxa"/>
            <w:gridSpan w:val="2"/>
          </w:tcPr>
          <w:p w:rsidR="00ED5D9F" w:rsidRPr="005C3527" w:rsidRDefault="00ED5D9F" w:rsidP="009D1632">
            <w:pPr>
              <w:jc w:val="left"/>
              <w:rPr>
                <w:sz w:val="18"/>
              </w:rPr>
            </w:pPr>
            <w:r w:rsidRPr="005C3527">
              <w:rPr>
                <w:rFonts w:hint="eastAsia"/>
                <w:sz w:val="18"/>
              </w:rPr>
              <w:t>変更後</w:t>
            </w:r>
          </w:p>
        </w:tc>
      </w:tr>
      <w:tr w:rsidR="00ED5D9F" w:rsidRPr="005C3527" w:rsidTr="005F5F85">
        <w:tc>
          <w:tcPr>
            <w:tcW w:w="567" w:type="dxa"/>
          </w:tcPr>
          <w:p w:rsidR="00ED5D9F" w:rsidRPr="005C3527" w:rsidRDefault="00ED5D9F" w:rsidP="009D1632">
            <w:pPr>
              <w:jc w:val="left"/>
              <w:rPr>
                <w:sz w:val="18"/>
              </w:rPr>
            </w:pPr>
            <w:r w:rsidRPr="005C3527">
              <w:rPr>
                <w:rFonts w:hint="eastAsia"/>
                <w:sz w:val="18"/>
              </w:rPr>
              <w:t>１</w:t>
            </w:r>
          </w:p>
        </w:tc>
        <w:tc>
          <w:tcPr>
            <w:tcW w:w="9067" w:type="dxa"/>
            <w:gridSpan w:val="3"/>
          </w:tcPr>
          <w:p w:rsidR="00ED5D9F" w:rsidRPr="005C3527" w:rsidRDefault="00ED5D9F" w:rsidP="009D1632">
            <w:pPr>
              <w:jc w:val="left"/>
              <w:rPr>
                <w:sz w:val="18"/>
              </w:rPr>
            </w:pPr>
            <w:r w:rsidRPr="005C3527">
              <w:rPr>
                <w:rFonts w:hint="eastAsia"/>
                <w:sz w:val="18"/>
              </w:rPr>
              <w:t>自分の通学路で気になっていることや面白いことを発表しあい、ガイドにまとめていくことを知る。</w:t>
            </w:r>
          </w:p>
        </w:tc>
      </w:tr>
      <w:tr w:rsidR="00ED5D9F" w:rsidRPr="005C3527" w:rsidTr="005F5F85">
        <w:tc>
          <w:tcPr>
            <w:tcW w:w="567" w:type="dxa"/>
          </w:tcPr>
          <w:p w:rsidR="00ED5D9F" w:rsidRPr="005C3527" w:rsidRDefault="00ED5D9F" w:rsidP="009D1632">
            <w:pPr>
              <w:jc w:val="left"/>
              <w:rPr>
                <w:sz w:val="18"/>
              </w:rPr>
            </w:pPr>
            <w:r w:rsidRPr="005C3527">
              <w:rPr>
                <w:rFonts w:hint="eastAsia"/>
                <w:sz w:val="18"/>
              </w:rPr>
              <w:t>２</w:t>
            </w:r>
          </w:p>
        </w:tc>
        <w:tc>
          <w:tcPr>
            <w:tcW w:w="9067" w:type="dxa"/>
            <w:gridSpan w:val="3"/>
          </w:tcPr>
          <w:p w:rsidR="00ED5D9F" w:rsidRPr="005C3527" w:rsidRDefault="00ED5D9F" w:rsidP="009D1632">
            <w:pPr>
              <w:jc w:val="left"/>
              <w:rPr>
                <w:sz w:val="18"/>
              </w:rPr>
            </w:pPr>
            <w:r w:rsidRPr="005C3527">
              <w:rPr>
                <w:rFonts w:hint="eastAsia"/>
                <w:sz w:val="18"/>
              </w:rPr>
              <w:t>紹介したい場所を決め、なぜその場所を選んだのか書く。</w:t>
            </w:r>
          </w:p>
        </w:tc>
      </w:tr>
      <w:tr w:rsidR="00ED5D9F" w:rsidRPr="005C3527" w:rsidTr="005F5F85">
        <w:tc>
          <w:tcPr>
            <w:tcW w:w="567" w:type="dxa"/>
          </w:tcPr>
          <w:p w:rsidR="00ED5D9F" w:rsidRPr="005C3527" w:rsidRDefault="00ED5D9F" w:rsidP="009D1632">
            <w:pPr>
              <w:jc w:val="left"/>
              <w:rPr>
                <w:sz w:val="18"/>
              </w:rPr>
            </w:pPr>
            <w:r w:rsidRPr="005C3527">
              <w:rPr>
                <w:rFonts w:hint="eastAsia"/>
                <w:sz w:val="18"/>
              </w:rPr>
              <w:t>３</w:t>
            </w:r>
          </w:p>
        </w:tc>
        <w:tc>
          <w:tcPr>
            <w:tcW w:w="9067" w:type="dxa"/>
            <w:gridSpan w:val="3"/>
          </w:tcPr>
          <w:p w:rsidR="00ED5D9F" w:rsidRPr="005C3527" w:rsidRDefault="00ED5D9F" w:rsidP="009D1632">
            <w:pPr>
              <w:jc w:val="left"/>
              <w:rPr>
                <w:sz w:val="18"/>
              </w:rPr>
            </w:pPr>
            <w:r w:rsidRPr="005C3527">
              <w:rPr>
                <w:rFonts w:hint="eastAsia"/>
                <w:sz w:val="18"/>
              </w:rPr>
              <w:t>書きたいことを集めたり、取材に行ったりする。</w:t>
            </w:r>
          </w:p>
        </w:tc>
      </w:tr>
      <w:tr w:rsidR="00ED5D9F" w:rsidRPr="005C3527" w:rsidTr="005F5F85">
        <w:tc>
          <w:tcPr>
            <w:tcW w:w="567" w:type="dxa"/>
          </w:tcPr>
          <w:p w:rsidR="00ED5D9F" w:rsidRPr="005C3527" w:rsidRDefault="00ED5D9F" w:rsidP="00981698">
            <w:pPr>
              <w:jc w:val="left"/>
              <w:rPr>
                <w:sz w:val="18"/>
              </w:rPr>
            </w:pPr>
            <w:r w:rsidRPr="005C3527">
              <w:rPr>
                <w:rFonts w:hint="eastAsia"/>
                <w:sz w:val="18"/>
              </w:rPr>
              <w:t>４</w:t>
            </w:r>
          </w:p>
        </w:tc>
        <w:tc>
          <w:tcPr>
            <w:tcW w:w="9067" w:type="dxa"/>
            <w:gridSpan w:val="3"/>
          </w:tcPr>
          <w:p w:rsidR="00ED5D9F" w:rsidRPr="005C3527" w:rsidRDefault="00ED5D9F" w:rsidP="00981698">
            <w:pPr>
              <w:jc w:val="left"/>
              <w:rPr>
                <w:sz w:val="18"/>
              </w:rPr>
            </w:pPr>
            <w:r w:rsidRPr="005C3527">
              <w:rPr>
                <w:rFonts w:hint="eastAsia"/>
                <w:sz w:val="18"/>
              </w:rPr>
              <w:t>どうしてお気に入りなのか、理由をノートに具体的に書く。</w:t>
            </w:r>
          </w:p>
        </w:tc>
      </w:tr>
      <w:tr w:rsidR="00ED5D9F" w:rsidRPr="005C3527" w:rsidTr="005F5F85">
        <w:tc>
          <w:tcPr>
            <w:tcW w:w="567" w:type="dxa"/>
          </w:tcPr>
          <w:p w:rsidR="00ED5D9F" w:rsidRPr="005C3527" w:rsidRDefault="00ED5D9F" w:rsidP="00981698">
            <w:pPr>
              <w:jc w:val="left"/>
              <w:rPr>
                <w:sz w:val="18"/>
              </w:rPr>
            </w:pPr>
            <w:r w:rsidRPr="005C3527">
              <w:rPr>
                <w:rFonts w:hint="eastAsia"/>
                <w:sz w:val="18"/>
              </w:rPr>
              <w:t>５</w:t>
            </w:r>
          </w:p>
        </w:tc>
        <w:tc>
          <w:tcPr>
            <w:tcW w:w="9067" w:type="dxa"/>
            <w:gridSpan w:val="3"/>
          </w:tcPr>
          <w:p w:rsidR="00ED5D9F" w:rsidRPr="005C3527" w:rsidRDefault="00ED5D9F" w:rsidP="00981698">
            <w:pPr>
              <w:jc w:val="left"/>
              <w:rPr>
                <w:sz w:val="18"/>
              </w:rPr>
            </w:pPr>
            <w:r w:rsidRPr="005C3527">
              <w:rPr>
                <w:rFonts w:hint="eastAsia"/>
                <w:sz w:val="18"/>
              </w:rPr>
              <w:t>ノートを見ながら、構成を考えて、原稿用紙に文章を書く。</w:t>
            </w:r>
          </w:p>
        </w:tc>
      </w:tr>
      <w:tr w:rsidR="00ED5D9F" w:rsidRPr="005C3527" w:rsidTr="005F5F85">
        <w:tc>
          <w:tcPr>
            <w:tcW w:w="567" w:type="dxa"/>
          </w:tcPr>
          <w:p w:rsidR="00ED5D9F" w:rsidRPr="005C3527" w:rsidRDefault="00ED5D9F" w:rsidP="00981698">
            <w:pPr>
              <w:jc w:val="left"/>
              <w:rPr>
                <w:sz w:val="18"/>
              </w:rPr>
            </w:pPr>
            <w:r w:rsidRPr="005C3527">
              <w:rPr>
                <w:rFonts w:hint="eastAsia"/>
                <w:sz w:val="18"/>
              </w:rPr>
              <w:t>６</w:t>
            </w:r>
          </w:p>
        </w:tc>
        <w:tc>
          <w:tcPr>
            <w:tcW w:w="3397" w:type="dxa"/>
          </w:tcPr>
          <w:p w:rsidR="00ED5D9F" w:rsidRPr="005C3527" w:rsidRDefault="00ED5D9F" w:rsidP="00981698">
            <w:pPr>
              <w:jc w:val="left"/>
              <w:rPr>
                <w:sz w:val="18"/>
              </w:rPr>
            </w:pPr>
            <w:r w:rsidRPr="005C3527">
              <w:rPr>
                <w:rFonts w:hint="eastAsia"/>
                <w:sz w:val="18"/>
              </w:rPr>
              <w:t>下書きを読み、間違いを直したり、より伝わりやすい表現を考えたりして清書する。</w:t>
            </w:r>
          </w:p>
        </w:tc>
        <w:tc>
          <w:tcPr>
            <w:tcW w:w="709" w:type="dxa"/>
          </w:tcPr>
          <w:p w:rsidR="00ED5D9F" w:rsidRPr="005C3527" w:rsidRDefault="00ED5D9F" w:rsidP="00981698">
            <w:pPr>
              <w:jc w:val="left"/>
              <w:rPr>
                <w:sz w:val="18"/>
              </w:rPr>
            </w:pPr>
            <w:r>
              <w:rPr>
                <w:rFonts w:hint="eastAsia"/>
                <w:sz w:val="18"/>
              </w:rPr>
              <w:t>６</w:t>
            </w:r>
          </w:p>
        </w:tc>
        <w:tc>
          <w:tcPr>
            <w:tcW w:w="4961" w:type="dxa"/>
          </w:tcPr>
          <w:p w:rsidR="00ED5D9F" w:rsidRPr="005C3527" w:rsidRDefault="00ED5D9F" w:rsidP="00981698">
            <w:pPr>
              <w:jc w:val="left"/>
              <w:rPr>
                <w:sz w:val="18"/>
              </w:rPr>
            </w:pPr>
            <w:r w:rsidRPr="005C3527">
              <w:rPr>
                <w:rFonts w:hint="eastAsia"/>
                <w:sz w:val="18"/>
              </w:rPr>
              <w:t>自分で読み返した後、学び合いにより友達に読んでもらいアドバイスをもらう。</w:t>
            </w:r>
          </w:p>
        </w:tc>
      </w:tr>
      <w:tr w:rsidR="00ED5D9F" w:rsidRPr="005C3527" w:rsidTr="005F5F85">
        <w:tc>
          <w:tcPr>
            <w:tcW w:w="567" w:type="dxa"/>
          </w:tcPr>
          <w:p w:rsidR="00ED5D9F" w:rsidRPr="005C3527" w:rsidRDefault="00ED5D9F" w:rsidP="009D1632">
            <w:pPr>
              <w:jc w:val="left"/>
              <w:rPr>
                <w:sz w:val="18"/>
              </w:rPr>
            </w:pPr>
            <w:r w:rsidRPr="005C3527">
              <w:rPr>
                <w:rFonts w:hint="eastAsia"/>
                <w:sz w:val="18"/>
              </w:rPr>
              <w:t>７</w:t>
            </w:r>
          </w:p>
        </w:tc>
        <w:tc>
          <w:tcPr>
            <w:tcW w:w="3397" w:type="dxa"/>
          </w:tcPr>
          <w:p w:rsidR="00ED5D9F" w:rsidRPr="005C3527" w:rsidRDefault="00ED5D9F" w:rsidP="009D1632">
            <w:pPr>
              <w:jc w:val="left"/>
              <w:rPr>
                <w:sz w:val="18"/>
              </w:rPr>
            </w:pPr>
            <w:r w:rsidRPr="005C3527">
              <w:rPr>
                <w:rFonts w:hint="eastAsia"/>
                <w:sz w:val="18"/>
              </w:rPr>
              <w:t>ガイドブックの作り方を知り、ガイドブックのページレイアウトを考える。</w:t>
            </w:r>
          </w:p>
        </w:tc>
        <w:tc>
          <w:tcPr>
            <w:tcW w:w="709" w:type="dxa"/>
          </w:tcPr>
          <w:p w:rsidR="00ED5D9F" w:rsidRPr="005C3527" w:rsidRDefault="00ED5D9F" w:rsidP="009D1632">
            <w:pPr>
              <w:jc w:val="left"/>
              <w:rPr>
                <w:sz w:val="18"/>
              </w:rPr>
            </w:pPr>
            <w:r>
              <w:rPr>
                <w:rFonts w:hint="eastAsia"/>
                <w:sz w:val="18"/>
              </w:rPr>
              <w:t>７</w:t>
            </w:r>
          </w:p>
        </w:tc>
        <w:tc>
          <w:tcPr>
            <w:tcW w:w="4961" w:type="dxa"/>
          </w:tcPr>
          <w:p w:rsidR="00ED5D9F" w:rsidRPr="005C3527" w:rsidRDefault="00ED5D9F" w:rsidP="009D1632">
            <w:pPr>
              <w:jc w:val="left"/>
              <w:rPr>
                <w:sz w:val="18"/>
              </w:rPr>
            </w:pPr>
            <w:r w:rsidRPr="005C3527">
              <w:rPr>
                <w:rFonts w:hint="eastAsia"/>
                <w:sz w:val="18"/>
              </w:rPr>
              <w:t>友達からのアドバイスをもとにもう一度、構成を考えて清書する。</w:t>
            </w:r>
          </w:p>
        </w:tc>
      </w:tr>
      <w:tr w:rsidR="00ED5D9F" w:rsidRPr="005C3527" w:rsidTr="005F5F85">
        <w:tc>
          <w:tcPr>
            <w:tcW w:w="567" w:type="dxa"/>
          </w:tcPr>
          <w:p w:rsidR="00ED5D9F" w:rsidRPr="005C3527" w:rsidRDefault="00ED5D9F" w:rsidP="009D1632">
            <w:pPr>
              <w:jc w:val="left"/>
              <w:rPr>
                <w:sz w:val="18"/>
              </w:rPr>
            </w:pPr>
            <w:r w:rsidRPr="005C3527">
              <w:rPr>
                <w:rFonts w:hint="eastAsia"/>
                <w:sz w:val="18"/>
              </w:rPr>
              <w:t>８</w:t>
            </w:r>
            <w:r w:rsidR="005F5F85">
              <w:rPr>
                <w:rFonts w:hint="eastAsia"/>
                <w:sz w:val="18"/>
              </w:rPr>
              <w:t>～９</w:t>
            </w:r>
          </w:p>
        </w:tc>
        <w:tc>
          <w:tcPr>
            <w:tcW w:w="3397" w:type="dxa"/>
          </w:tcPr>
          <w:p w:rsidR="00ED5D9F" w:rsidRPr="005C3527" w:rsidRDefault="00ED5D9F" w:rsidP="009D1632">
            <w:pPr>
              <w:jc w:val="left"/>
              <w:rPr>
                <w:sz w:val="18"/>
              </w:rPr>
            </w:pPr>
            <w:r w:rsidRPr="005C3527">
              <w:rPr>
                <w:rFonts w:hint="eastAsia"/>
                <w:sz w:val="18"/>
              </w:rPr>
              <w:t>個人でガイドブックに仕上げる。</w:t>
            </w:r>
          </w:p>
        </w:tc>
        <w:tc>
          <w:tcPr>
            <w:tcW w:w="709" w:type="dxa"/>
          </w:tcPr>
          <w:p w:rsidR="00ED5D9F" w:rsidRPr="005C3527" w:rsidRDefault="00ED5D9F" w:rsidP="009D1632">
            <w:pPr>
              <w:jc w:val="left"/>
              <w:rPr>
                <w:sz w:val="18"/>
              </w:rPr>
            </w:pPr>
            <w:r>
              <w:rPr>
                <w:rFonts w:hint="eastAsia"/>
                <w:sz w:val="18"/>
              </w:rPr>
              <w:t>８</w:t>
            </w:r>
          </w:p>
        </w:tc>
        <w:tc>
          <w:tcPr>
            <w:tcW w:w="4961" w:type="dxa"/>
          </w:tcPr>
          <w:p w:rsidR="00ED5D9F" w:rsidRPr="005C3527" w:rsidRDefault="00612622" w:rsidP="009D1632">
            <w:pPr>
              <w:jc w:val="left"/>
              <w:rPr>
                <w:sz w:val="18"/>
              </w:rPr>
            </w:pPr>
            <w:r>
              <w:rPr>
                <w:rFonts w:hint="eastAsia"/>
                <w:sz w:val="18"/>
              </w:rPr>
              <w:t>アドバイスをふ</w:t>
            </w:r>
            <w:r w:rsidR="00ED5D9F" w:rsidRPr="005C3527">
              <w:rPr>
                <w:rFonts w:hint="eastAsia"/>
                <w:sz w:val="18"/>
              </w:rPr>
              <w:t>まえた文になっているか、ペアで書いた文章を確認し、最終チェックをする。</w:t>
            </w:r>
          </w:p>
        </w:tc>
      </w:tr>
      <w:tr w:rsidR="00ED5D9F" w:rsidRPr="005C3527" w:rsidTr="005F5F85">
        <w:tc>
          <w:tcPr>
            <w:tcW w:w="567" w:type="dxa"/>
          </w:tcPr>
          <w:p w:rsidR="00ED5D9F" w:rsidRPr="005C3527" w:rsidRDefault="005F5F85" w:rsidP="009D1632">
            <w:pPr>
              <w:jc w:val="left"/>
              <w:rPr>
                <w:sz w:val="18"/>
              </w:rPr>
            </w:pPr>
            <w:r>
              <w:rPr>
                <w:rFonts w:hint="eastAsia"/>
                <w:sz w:val="18"/>
              </w:rPr>
              <w:t>１０</w:t>
            </w:r>
          </w:p>
        </w:tc>
        <w:tc>
          <w:tcPr>
            <w:tcW w:w="3397" w:type="dxa"/>
          </w:tcPr>
          <w:p w:rsidR="00ED5D9F" w:rsidRPr="005C3527" w:rsidRDefault="00ED5D9F" w:rsidP="009D1632">
            <w:pPr>
              <w:jc w:val="left"/>
              <w:rPr>
                <w:sz w:val="18"/>
              </w:rPr>
            </w:pPr>
            <w:r w:rsidRPr="005C3527">
              <w:rPr>
                <w:rFonts w:hint="eastAsia"/>
                <w:sz w:val="18"/>
              </w:rPr>
              <w:t>ガイドブックにまとめたものの最終チェックをする。</w:t>
            </w:r>
          </w:p>
        </w:tc>
        <w:tc>
          <w:tcPr>
            <w:tcW w:w="709" w:type="dxa"/>
          </w:tcPr>
          <w:p w:rsidR="00ED5D9F" w:rsidRPr="005C3527" w:rsidRDefault="00ED5D9F" w:rsidP="009D1632">
            <w:pPr>
              <w:jc w:val="left"/>
              <w:rPr>
                <w:sz w:val="18"/>
              </w:rPr>
            </w:pPr>
            <w:r>
              <w:rPr>
                <w:rFonts w:hint="eastAsia"/>
                <w:sz w:val="18"/>
              </w:rPr>
              <w:t>９～１０</w:t>
            </w:r>
          </w:p>
        </w:tc>
        <w:tc>
          <w:tcPr>
            <w:tcW w:w="4961" w:type="dxa"/>
          </w:tcPr>
          <w:p w:rsidR="00ED5D9F" w:rsidRPr="005C3527" w:rsidRDefault="00ED5D9F" w:rsidP="009D1632">
            <w:pPr>
              <w:jc w:val="left"/>
              <w:rPr>
                <w:sz w:val="18"/>
              </w:rPr>
            </w:pPr>
            <w:r w:rsidRPr="005C3527">
              <w:rPr>
                <w:rFonts w:hint="eastAsia"/>
                <w:sz w:val="18"/>
              </w:rPr>
              <w:t>ガイドブックにまとめる。</w:t>
            </w:r>
          </w:p>
        </w:tc>
      </w:tr>
      <w:tr w:rsidR="00ED5D9F" w:rsidRPr="005C3527" w:rsidTr="005F5F85">
        <w:tc>
          <w:tcPr>
            <w:tcW w:w="567" w:type="dxa"/>
          </w:tcPr>
          <w:p w:rsidR="00ED5D9F" w:rsidRPr="005C3527" w:rsidRDefault="00ED5D9F" w:rsidP="009D1632">
            <w:pPr>
              <w:jc w:val="left"/>
              <w:rPr>
                <w:sz w:val="18"/>
              </w:rPr>
            </w:pPr>
          </w:p>
        </w:tc>
        <w:tc>
          <w:tcPr>
            <w:tcW w:w="3397" w:type="dxa"/>
          </w:tcPr>
          <w:p w:rsidR="00ED5D9F" w:rsidRPr="005C3527" w:rsidRDefault="00ED5D9F" w:rsidP="009D1632">
            <w:pPr>
              <w:jc w:val="left"/>
              <w:rPr>
                <w:sz w:val="18"/>
              </w:rPr>
            </w:pPr>
          </w:p>
        </w:tc>
        <w:tc>
          <w:tcPr>
            <w:tcW w:w="709" w:type="dxa"/>
          </w:tcPr>
          <w:p w:rsidR="00ED5D9F" w:rsidRPr="005C3527" w:rsidRDefault="00ED5D9F" w:rsidP="009D1632">
            <w:pPr>
              <w:jc w:val="left"/>
              <w:rPr>
                <w:sz w:val="18"/>
              </w:rPr>
            </w:pPr>
            <w:r>
              <w:rPr>
                <w:rFonts w:hint="eastAsia"/>
                <w:sz w:val="18"/>
              </w:rPr>
              <w:t>１１</w:t>
            </w:r>
          </w:p>
        </w:tc>
        <w:tc>
          <w:tcPr>
            <w:tcW w:w="4961" w:type="dxa"/>
          </w:tcPr>
          <w:p w:rsidR="00ED5D9F" w:rsidRPr="005C3527" w:rsidRDefault="00ED5D9F" w:rsidP="009D1632">
            <w:pPr>
              <w:jc w:val="left"/>
              <w:rPr>
                <w:sz w:val="18"/>
              </w:rPr>
            </w:pPr>
            <w:r w:rsidRPr="005C3527">
              <w:rPr>
                <w:rFonts w:hint="eastAsia"/>
                <w:sz w:val="18"/>
              </w:rPr>
              <w:t>最終チェックする。</w:t>
            </w:r>
          </w:p>
        </w:tc>
      </w:tr>
    </w:tbl>
    <w:p w:rsidR="009D1632" w:rsidRPr="00ED5D9F" w:rsidRDefault="005F5F85" w:rsidP="009D1632">
      <w:pPr>
        <w:jc w:val="left"/>
        <w:rPr>
          <w:bdr w:val="single" w:sz="4" w:space="0" w:color="auto"/>
        </w:rPr>
      </w:pPr>
      <w:r>
        <w:rPr>
          <w:rFonts w:hint="eastAsia"/>
          <w:bdr w:val="single" w:sz="4" w:space="0" w:color="auto"/>
        </w:rPr>
        <w:t>成果と課題</w:t>
      </w:r>
    </w:p>
    <w:p w:rsidR="00612622" w:rsidRDefault="00ED5D9F" w:rsidP="009D1632">
      <w:pPr>
        <w:jc w:val="left"/>
      </w:pPr>
      <w:r>
        <w:rPr>
          <w:rFonts w:hint="eastAsia"/>
        </w:rPr>
        <w:t xml:space="preserve">　書き方のパターンを示し</w:t>
      </w:r>
      <w:r w:rsidR="00612622">
        <w:rPr>
          <w:rFonts w:hint="eastAsia"/>
        </w:rPr>
        <w:t>たことで</w:t>
      </w:r>
      <w:r>
        <w:rPr>
          <w:rFonts w:hint="eastAsia"/>
        </w:rPr>
        <w:t>、</w:t>
      </w:r>
      <w:r w:rsidR="00612622">
        <w:rPr>
          <w:rFonts w:hint="eastAsia"/>
        </w:rPr>
        <w:t>ほとんどの児童が理由</w:t>
      </w:r>
    </w:p>
    <w:p w:rsidR="00612622" w:rsidRDefault="00612622" w:rsidP="009D1632">
      <w:pPr>
        <w:jc w:val="left"/>
      </w:pPr>
      <w:r>
        <w:rPr>
          <w:rFonts w:hint="eastAsia"/>
        </w:rPr>
        <w:t>をつけた文章を書くことができたが、読み手が分かりやすい</w:t>
      </w:r>
    </w:p>
    <w:p w:rsidR="00612622" w:rsidRDefault="00612622" w:rsidP="009D1632">
      <w:pPr>
        <w:jc w:val="left"/>
      </w:pPr>
      <w:r>
        <w:rPr>
          <w:rFonts w:hint="eastAsia"/>
        </w:rPr>
        <w:t>文章に</w:t>
      </w:r>
      <w:r w:rsidR="00ED5D9F">
        <w:rPr>
          <w:rFonts w:hint="eastAsia"/>
        </w:rPr>
        <w:t>なっていない児童もいた。そこで、友達に読んでもら</w:t>
      </w:r>
    </w:p>
    <w:p w:rsidR="00612622" w:rsidRDefault="00ED5D9F" w:rsidP="009D1632">
      <w:pPr>
        <w:jc w:val="left"/>
      </w:pPr>
      <w:r>
        <w:rPr>
          <w:rFonts w:hint="eastAsia"/>
        </w:rPr>
        <w:t>いアドバイスし合うことでより具体的な内容を書くことがで</w:t>
      </w:r>
    </w:p>
    <w:p w:rsidR="00612622" w:rsidRDefault="00ED5D9F" w:rsidP="009D1632">
      <w:pPr>
        <w:jc w:val="left"/>
      </w:pPr>
      <w:r>
        <w:rPr>
          <w:rFonts w:hint="eastAsia"/>
        </w:rPr>
        <w:t>きた。</w:t>
      </w:r>
      <w:r w:rsidR="00461F96">
        <w:rPr>
          <w:rFonts w:hint="eastAsia"/>
        </w:rPr>
        <w:t>たとえば、「いろいろなことをして遊ぶことができる。」</w:t>
      </w:r>
    </w:p>
    <w:p w:rsidR="00612622" w:rsidRDefault="00461F96" w:rsidP="009D1632">
      <w:pPr>
        <w:jc w:val="left"/>
      </w:pPr>
      <w:r>
        <w:rPr>
          <w:rFonts w:hint="eastAsia"/>
        </w:rPr>
        <w:t>の「いろいろ」をより詳しく書くとよい、とアドバイスされ</w:t>
      </w:r>
    </w:p>
    <w:p w:rsidR="00612622" w:rsidRDefault="00461F96" w:rsidP="009D1632">
      <w:pPr>
        <w:jc w:val="left"/>
      </w:pPr>
      <w:r>
        <w:rPr>
          <w:rFonts w:hint="eastAsia"/>
        </w:rPr>
        <w:t>た児童は、</w:t>
      </w:r>
      <w:r w:rsidR="00612622">
        <w:rPr>
          <w:rFonts w:hint="eastAsia"/>
        </w:rPr>
        <w:t>具体的に</w:t>
      </w:r>
      <w:r>
        <w:rPr>
          <w:rFonts w:hint="eastAsia"/>
        </w:rPr>
        <w:t>読み手により伝わる文章に直すことがで</w:t>
      </w:r>
    </w:p>
    <w:p w:rsidR="00612622" w:rsidRDefault="00461F96" w:rsidP="009D1632">
      <w:pPr>
        <w:jc w:val="left"/>
      </w:pPr>
      <w:r>
        <w:rPr>
          <w:rFonts w:hint="eastAsia"/>
        </w:rPr>
        <w:t>きた。　しかし、</w:t>
      </w:r>
      <w:r w:rsidR="00612622">
        <w:rPr>
          <w:rFonts w:hint="eastAsia"/>
        </w:rPr>
        <w:t>全体的に文章</w:t>
      </w:r>
      <w:r>
        <w:rPr>
          <w:rFonts w:hint="eastAsia"/>
        </w:rPr>
        <w:t>を書くことに慣れていない児</w:t>
      </w:r>
    </w:p>
    <w:p w:rsidR="00612622" w:rsidRDefault="00461F96" w:rsidP="009D1632">
      <w:pPr>
        <w:jc w:val="left"/>
      </w:pPr>
      <w:r>
        <w:rPr>
          <w:rFonts w:hint="eastAsia"/>
        </w:rPr>
        <w:t>童が多い。また、書くことはできても、伝わらない文章や出</w:t>
      </w:r>
    </w:p>
    <w:p w:rsidR="00612622" w:rsidRDefault="00461F96" w:rsidP="009D1632">
      <w:pPr>
        <w:jc w:val="left"/>
      </w:pPr>
      <w:r>
        <w:rPr>
          <w:rFonts w:hint="eastAsia"/>
        </w:rPr>
        <w:t>来事を連ねる児童もいる。２学期に入り運動会や秋の遠足の</w:t>
      </w:r>
    </w:p>
    <w:p w:rsidR="00612622" w:rsidRDefault="00612622" w:rsidP="009D1632">
      <w:pPr>
        <w:jc w:val="left"/>
      </w:pPr>
      <w:r>
        <w:rPr>
          <w:rFonts w:hint="eastAsia"/>
        </w:rPr>
        <w:t>絵日記を書いたり</w:t>
      </w:r>
      <w:r w:rsidR="00461F96">
        <w:rPr>
          <w:rFonts w:hint="eastAsia"/>
        </w:rPr>
        <w:t>、</w:t>
      </w:r>
      <w:r>
        <w:rPr>
          <w:rFonts w:hint="eastAsia"/>
        </w:rPr>
        <w:t>国語の学習では「ごんぎつね」で毎時間</w:t>
      </w:r>
    </w:p>
    <w:p w:rsidR="00D71229" w:rsidRDefault="00461F96" w:rsidP="009D1632">
      <w:pPr>
        <w:jc w:val="left"/>
      </w:pPr>
      <w:r>
        <w:rPr>
          <w:rFonts w:hint="eastAsia"/>
        </w:rPr>
        <w:t>ごん日記を書いたり、</w:t>
      </w:r>
      <w:r w:rsidR="00D71229">
        <w:rPr>
          <w:rFonts w:hint="eastAsia"/>
        </w:rPr>
        <w:t>また</w:t>
      </w:r>
      <w:r>
        <w:rPr>
          <w:rFonts w:hint="eastAsia"/>
        </w:rPr>
        <w:t>学習の振り返り</w:t>
      </w:r>
      <w:r w:rsidR="00612622">
        <w:rPr>
          <w:rFonts w:hint="eastAsia"/>
        </w:rPr>
        <w:t>を</w:t>
      </w:r>
      <w:r w:rsidR="005F5F85">
        <w:rPr>
          <w:rFonts w:hint="eastAsia"/>
        </w:rPr>
        <w:t>文章で書くなど</w:t>
      </w:r>
      <w:r w:rsidR="00D71229">
        <w:rPr>
          <w:rFonts w:hint="eastAsia"/>
        </w:rPr>
        <w:t>、</w:t>
      </w:r>
    </w:p>
    <w:p w:rsidR="00D71229" w:rsidRDefault="00D71229" w:rsidP="009D1632">
      <w:pPr>
        <w:jc w:val="left"/>
      </w:pPr>
      <w:r>
        <w:rPr>
          <w:rFonts w:hint="eastAsia"/>
          <w:noProof/>
        </w:rPr>
        <mc:AlternateContent>
          <mc:Choice Requires="wps">
            <w:drawing>
              <wp:anchor distT="0" distB="0" distL="114300" distR="114300" simplePos="0" relativeHeight="251661312" behindDoc="0" locked="0" layoutInCell="1" allowOverlap="1" wp14:anchorId="46C1F429" wp14:editId="19C0A6C8">
                <wp:simplePos x="0" y="0"/>
                <wp:positionH relativeFrom="column">
                  <wp:posOffset>3552825</wp:posOffset>
                </wp:positionH>
                <wp:positionV relativeFrom="paragraph">
                  <wp:posOffset>34290</wp:posOffset>
                </wp:positionV>
                <wp:extent cx="1409700" cy="586740"/>
                <wp:effectExtent l="0" t="228600" r="19050" b="22860"/>
                <wp:wrapNone/>
                <wp:docPr id="3" name="角丸四角形吹き出し 3"/>
                <wp:cNvGraphicFramePr/>
                <a:graphic xmlns:a="http://schemas.openxmlformats.org/drawingml/2006/main">
                  <a:graphicData uri="http://schemas.microsoft.com/office/word/2010/wordprocessingShape">
                    <wps:wsp>
                      <wps:cNvSpPr/>
                      <wps:spPr>
                        <a:xfrm>
                          <a:off x="0" y="0"/>
                          <a:ext cx="1409700" cy="586740"/>
                        </a:xfrm>
                        <a:prstGeom prst="wedgeRoundRectCallout">
                          <a:avLst>
                            <a:gd name="adj1" fmla="val 35923"/>
                            <a:gd name="adj2" fmla="val -842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2622" w:rsidRPr="00612622" w:rsidRDefault="00612622" w:rsidP="00612622">
                            <w:pPr>
                              <w:rPr>
                                <w:color w:val="000000" w:themeColor="text1"/>
                                <w:sz w:val="18"/>
                              </w:rPr>
                            </w:pPr>
                            <w:r>
                              <w:rPr>
                                <w:rFonts w:hint="eastAsia"/>
                                <w:color w:val="000000" w:themeColor="text1"/>
                                <w:sz w:val="18"/>
                              </w:rPr>
                              <w:t>アドバイスを</w:t>
                            </w:r>
                            <w:r>
                              <w:rPr>
                                <w:color w:val="000000" w:themeColor="text1"/>
                                <w:sz w:val="18"/>
                              </w:rPr>
                              <w:t>ふまえ</w:t>
                            </w:r>
                            <w:r>
                              <w:rPr>
                                <w:rFonts w:hint="eastAsia"/>
                                <w:color w:val="000000" w:themeColor="text1"/>
                                <w:sz w:val="18"/>
                              </w:rPr>
                              <w:t>て</w:t>
                            </w:r>
                            <w:r>
                              <w:rPr>
                                <w:color w:val="000000" w:themeColor="text1"/>
                                <w:sz w:val="18"/>
                              </w:rPr>
                              <w:t>書き直した文章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1F4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279.75pt;margin-top:2.7pt;width:111pt;height:4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" adj="18559,-7398" fillcolor="white [3212]" strokecolor="black [3213]" strokeweight="1pt">
                <v:textbox>
                  <w:txbxContent>
                    <w:p w:rsidR="00612622" w:rsidRPr="00612622" w:rsidRDefault="00612622" w:rsidP="00612622">
                      <w:pPr>
                        <w:rPr>
                          <w:rFonts w:hint="eastAsia"/>
                          <w:color w:val="000000" w:themeColor="text1"/>
                          <w:sz w:val="18"/>
                        </w:rPr>
                      </w:pPr>
                      <w:r>
                        <w:rPr>
                          <w:rFonts w:hint="eastAsia"/>
                          <w:color w:val="000000" w:themeColor="text1"/>
                          <w:sz w:val="18"/>
                        </w:rPr>
                        <w:t>アドバイスを</w:t>
                      </w:r>
                      <w:r>
                        <w:rPr>
                          <w:color w:val="000000" w:themeColor="text1"/>
                          <w:sz w:val="18"/>
                        </w:rPr>
                        <w:t>ふまえ</w:t>
                      </w:r>
                      <w:r>
                        <w:rPr>
                          <w:rFonts w:hint="eastAsia"/>
                          <w:color w:val="000000" w:themeColor="text1"/>
                          <w:sz w:val="18"/>
                        </w:rPr>
                        <w:t>て</w:t>
                      </w:r>
                      <w:r>
                        <w:rPr>
                          <w:color w:val="000000" w:themeColor="text1"/>
                          <w:sz w:val="18"/>
                        </w:rPr>
                        <w:t>書き直した文章</w:t>
                      </w:r>
                    </w:p>
                  </w:txbxContent>
                </v:textbox>
              </v:shape>
            </w:pict>
          </mc:Fallback>
        </mc:AlternateContent>
      </w:r>
      <w:r>
        <w:rPr>
          <w:rFonts w:hint="eastAsia"/>
        </w:rPr>
        <w:t>書くことに慣れる</w:t>
      </w:r>
      <w:r w:rsidR="00612622">
        <w:rPr>
          <w:rFonts w:hint="eastAsia"/>
          <w:noProof/>
        </w:rPr>
        <mc:AlternateContent>
          <mc:Choice Requires="wps">
            <w:drawing>
              <wp:anchor distT="0" distB="0" distL="114300" distR="114300" simplePos="0" relativeHeight="251659264" behindDoc="0" locked="0" layoutInCell="1" allowOverlap="1" wp14:anchorId="7BD974C6" wp14:editId="6061C497">
                <wp:simplePos x="0" y="0"/>
                <wp:positionH relativeFrom="column">
                  <wp:posOffset>5168265</wp:posOffset>
                </wp:positionH>
                <wp:positionV relativeFrom="paragraph">
                  <wp:posOffset>35560</wp:posOffset>
                </wp:positionV>
                <wp:extent cx="1409700" cy="586740"/>
                <wp:effectExtent l="0" t="247650" r="19050" b="22860"/>
                <wp:wrapNone/>
                <wp:docPr id="2" name="角丸四角形吹き出し 2"/>
                <wp:cNvGraphicFramePr/>
                <a:graphic xmlns:a="http://schemas.openxmlformats.org/drawingml/2006/main">
                  <a:graphicData uri="http://schemas.microsoft.com/office/word/2010/wordprocessingShape">
                    <wps:wsp>
                      <wps:cNvSpPr/>
                      <wps:spPr>
                        <a:xfrm>
                          <a:off x="0" y="0"/>
                          <a:ext cx="1409700" cy="586740"/>
                        </a:xfrm>
                        <a:prstGeom prst="wedgeRoundRectCallout">
                          <a:avLst>
                            <a:gd name="adj1" fmla="val 34842"/>
                            <a:gd name="adj2" fmla="val -894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2622" w:rsidRDefault="00612622" w:rsidP="00612622">
                            <w:pPr>
                              <w:rPr>
                                <w:color w:val="000000" w:themeColor="text1"/>
                                <w:sz w:val="18"/>
                              </w:rPr>
                            </w:pPr>
                            <w:r w:rsidRPr="00612622">
                              <w:rPr>
                                <w:rFonts w:hint="eastAsia"/>
                                <w:color w:val="000000" w:themeColor="text1"/>
                                <w:sz w:val="18"/>
                              </w:rPr>
                              <w:t>初めの</w:t>
                            </w:r>
                            <w:r>
                              <w:rPr>
                                <w:color w:val="000000" w:themeColor="text1"/>
                                <w:sz w:val="18"/>
                              </w:rPr>
                              <w:t>文章</w:t>
                            </w:r>
                          </w:p>
                          <w:p w:rsidR="00612622" w:rsidRPr="00612622" w:rsidRDefault="00612622" w:rsidP="00612622">
                            <w:pPr>
                              <w:rPr>
                                <w:color w:val="000000" w:themeColor="text1"/>
                                <w:sz w:val="18"/>
                              </w:rPr>
                            </w:pPr>
                            <w:r w:rsidRPr="00612622">
                              <w:rPr>
                                <w:color w:val="000000" w:themeColor="text1"/>
                                <w:sz w:val="18"/>
                              </w:rPr>
                              <w:t>アドバイスは赤鉛筆で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974C6" id="角丸四角形吹き出し 2" o:spid="_x0000_s1027" type="#_x0000_t62" style="position:absolute;margin-left:406.95pt;margin-top:2.8pt;width:111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" adj="18326,-8521" fillcolor="white [3212]" strokecolor="black [3213]" strokeweight="1pt">
                <v:textbox>
                  <w:txbxContent>
                    <w:p w:rsidR="00612622" w:rsidRDefault="00612622" w:rsidP="00612622">
                      <w:pPr>
                        <w:rPr>
                          <w:color w:val="000000" w:themeColor="text1"/>
                          <w:sz w:val="18"/>
                        </w:rPr>
                      </w:pPr>
                      <w:r w:rsidRPr="00612622">
                        <w:rPr>
                          <w:rFonts w:hint="eastAsia"/>
                          <w:color w:val="000000" w:themeColor="text1"/>
                          <w:sz w:val="18"/>
                        </w:rPr>
                        <w:t>初めの</w:t>
                      </w:r>
                      <w:r>
                        <w:rPr>
                          <w:color w:val="000000" w:themeColor="text1"/>
                          <w:sz w:val="18"/>
                        </w:rPr>
                        <w:t>文章</w:t>
                      </w:r>
                    </w:p>
                    <w:p w:rsidR="00612622" w:rsidRPr="00612622" w:rsidRDefault="00612622" w:rsidP="00612622">
                      <w:pPr>
                        <w:rPr>
                          <w:rFonts w:hint="eastAsia"/>
                          <w:color w:val="000000" w:themeColor="text1"/>
                          <w:sz w:val="18"/>
                        </w:rPr>
                      </w:pPr>
                      <w:r w:rsidRPr="00612622">
                        <w:rPr>
                          <w:color w:val="000000" w:themeColor="text1"/>
                          <w:sz w:val="18"/>
                        </w:rPr>
                        <w:t>アドバイスは赤鉛筆で</w:t>
                      </w:r>
                    </w:p>
                  </w:txbxContent>
                </v:textbox>
              </v:shape>
            </w:pict>
          </mc:Fallback>
        </mc:AlternateContent>
      </w:r>
      <w:r>
        <w:rPr>
          <w:rFonts w:hint="eastAsia"/>
        </w:rPr>
        <w:t>よう継続して指導している</w:t>
      </w:r>
      <w:r w:rsidR="00461F96">
        <w:rPr>
          <w:rFonts w:hint="eastAsia"/>
        </w:rPr>
        <w:t>。その際には、</w:t>
      </w:r>
    </w:p>
    <w:p w:rsidR="00D71229" w:rsidRDefault="00461F96" w:rsidP="009D1632">
      <w:pPr>
        <w:jc w:val="left"/>
      </w:pPr>
      <w:r>
        <w:rPr>
          <w:rFonts w:hint="eastAsia"/>
        </w:rPr>
        <w:t>読み手を意識し、その時感じたことや、事実と自分の感想を</w:t>
      </w:r>
    </w:p>
    <w:p w:rsidR="00461F96" w:rsidRPr="00ED5D9F" w:rsidRDefault="00461F96" w:rsidP="009D1632">
      <w:pPr>
        <w:jc w:val="left"/>
      </w:pPr>
      <w:r>
        <w:rPr>
          <w:rFonts w:hint="eastAsia"/>
        </w:rPr>
        <w:t>分けて書くことに留意して指導していきたい。</w:t>
      </w:r>
    </w:p>
    <w:sectPr w:rsidR="00461F96" w:rsidRPr="00ED5D9F" w:rsidSect="008C28EF">
      <w:pgSz w:w="11906" w:h="16838" w:code="9"/>
      <w:pgMar w:top="1440" w:right="1077" w:bottom="1440" w:left="1077" w:header="851" w:footer="992" w:gutter="0"/>
      <w:cols w:space="425"/>
      <w:docGrid w:type="linesAndChars" w:linePitch="290"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32"/>
    <w:rsid w:val="000826BF"/>
    <w:rsid w:val="002B6CB6"/>
    <w:rsid w:val="00461F96"/>
    <w:rsid w:val="005C3527"/>
    <w:rsid w:val="005F5F85"/>
    <w:rsid w:val="00612622"/>
    <w:rsid w:val="006A4CAD"/>
    <w:rsid w:val="006E03B5"/>
    <w:rsid w:val="008C28EF"/>
    <w:rsid w:val="009D1632"/>
    <w:rsid w:val="00A06C61"/>
    <w:rsid w:val="00CE5F9A"/>
    <w:rsid w:val="00D71229"/>
    <w:rsid w:val="00ED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B3659F-59A0-40EA-836A-E79752F9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8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8EF"/>
    <w:rPr>
      <w:rFonts w:asciiTheme="majorHAnsi" w:eastAsiaTheme="majorEastAsia" w:hAnsiTheme="majorHAnsi" w:cstheme="majorBidi"/>
      <w:sz w:val="18"/>
      <w:szCs w:val="18"/>
    </w:rPr>
  </w:style>
  <w:style w:type="paragraph" w:styleId="a6">
    <w:name w:val="No Spacing"/>
    <w:uiPriority w:val="1"/>
    <w:qFormat/>
    <w:rsid w:val="005F5F8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2017-11-27T07:20:00Z</cp:lastPrinted>
  <dcterms:created xsi:type="dcterms:W3CDTF">2017-11-27T07:20:00Z</dcterms:created>
  <dcterms:modified xsi:type="dcterms:W3CDTF">2017-11-27T07:20:00Z</dcterms:modified>
</cp:coreProperties>
</file>