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762" w:rsidRPr="00692762" w:rsidRDefault="00C21596" w:rsidP="00257C22">
      <w:pPr>
        <w:spacing w:line="1200" w:lineRule="exact"/>
        <w:ind w:firstLineChars="100" w:firstLine="841"/>
        <w:rPr>
          <w:rFonts w:ascii="AR P楷書体M" w:eastAsia="AR P楷書体M"/>
          <w:b/>
          <w:sz w:val="84"/>
          <w:szCs w:val="84"/>
        </w:rPr>
      </w:pPr>
      <w:r>
        <w:rPr>
          <w:rFonts w:ascii="AR P楷書体M" w:eastAsia="AR P楷書体M"/>
          <w:b/>
          <w:noProof/>
          <w:sz w:val="84"/>
          <w:szCs w:val="84"/>
        </w:rPr>
        <mc:AlternateContent>
          <mc:Choice Requires="wps">
            <w:drawing>
              <wp:anchor distT="0" distB="0" distL="114300" distR="114300" simplePos="0" relativeHeight="251658240" behindDoc="0" locked="0" layoutInCell="1" allowOverlap="1">
                <wp:simplePos x="0" y="0"/>
                <wp:positionH relativeFrom="column">
                  <wp:posOffset>130175</wp:posOffset>
                </wp:positionH>
                <wp:positionV relativeFrom="paragraph">
                  <wp:posOffset>-162560</wp:posOffset>
                </wp:positionV>
                <wp:extent cx="361950" cy="676275"/>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676275"/>
                        </a:xfrm>
                        <a:prstGeom prst="rect">
                          <a:avLst/>
                        </a:prstGeom>
                        <a:solidFill>
                          <a:srgbClr val="FFFFFF"/>
                        </a:solidFill>
                        <a:ln w="9525">
                          <a:solidFill>
                            <a:srgbClr val="000000"/>
                          </a:solidFill>
                          <a:miter lim="800000"/>
                          <a:headEnd/>
                          <a:tailEnd/>
                        </a:ln>
                      </wps:spPr>
                      <wps:txbx>
                        <w:txbxContent>
                          <w:p w:rsidR="006C6766" w:rsidRPr="00C21596" w:rsidRDefault="006C6766" w:rsidP="006C6766">
                            <w:pPr>
                              <w:ind w:firstLineChars="100" w:firstLine="210"/>
                              <w:rPr>
                                <w:rFonts w:asciiTheme="majorEastAsia" w:eastAsiaTheme="majorEastAsia" w:hAnsiTheme="majorEastAsia"/>
                              </w:rPr>
                            </w:pPr>
                            <w:r w:rsidRPr="00C21596">
                              <w:rPr>
                                <w:rFonts w:asciiTheme="majorEastAsia" w:eastAsiaTheme="majorEastAsia" w:hAnsiTheme="majorEastAsia" w:hint="eastAsia"/>
                              </w:rPr>
                              <w:t>資料</w:t>
                            </w:r>
                            <w:r w:rsidR="00056D80" w:rsidRPr="00C21596">
                              <w:rPr>
                                <w:rFonts w:asciiTheme="majorEastAsia" w:eastAsiaTheme="majorEastAsia" w:hAnsiTheme="majorEastAsia" w:hint="eastAsia"/>
                              </w:rPr>
                              <w:t>①</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25pt;margin-top:-12.8pt;width:28.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">
                <v:textbox style="layout-flow:vertical-ideographic" inset="5.85pt,.7pt,5.85pt,.7pt">
                  <w:txbxContent>
                    <w:p w:rsidR="006C6766" w:rsidRPr="00C21596" w:rsidRDefault="006C6766" w:rsidP="006C6766">
                      <w:pPr>
                        <w:ind w:firstLineChars="100" w:firstLine="210"/>
                        <w:rPr>
                          <w:rFonts w:asciiTheme="majorEastAsia" w:eastAsiaTheme="majorEastAsia" w:hAnsiTheme="majorEastAsia"/>
                        </w:rPr>
                      </w:pPr>
                      <w:r w:rsidRPr="00C21596">
                        <w:rPr>
                          <w:rFonts w:asciiTheme="majorEastAsia" w:eastAsiaTheme="majorEastAsia" w:hAnsiTheme="majorEastAsia" w:hint="eastAsia"/>
                        </w:rPr>
                        <w:t>資料</w:t>
                      </w:r>
                      <w:r w:rsidR="00056D80" w:rsidRPr="00C21596">
                        <w:rPr>
                          <w:rFonts w:asciiTheme="majorEastAsia" w:eastAsiaTheme="majorEastAsia" w:hAnsiTheme="majorEastAsia" w:hint="eastAsia"/>
                        </w:rPr>
                        <w:t>①</w:t>
                      </w:r>
                    </w:p>
                  </w:txbxContent>
                </v:textbox>
              </v:shape>
            </w:pict>
          </mc:Fallback>
        </mc:AlternateContent>
      </w:r>
      <w:r w:rsidR="00692762" w:rsidRPr="00692762">
        <w:rPr>
          <w:rFonts w:ascii="AR P楷書体M" w:eastAsia="AR P楷書体M" w:hint="eastAsia"/>
          <w:b/>
          <w:sz w:val="84"/>
          <w:szCs w:val="84"/>
        </w:rPr>
        <w:t>この村の現状を変えていくためには、時間がかかっても小さな子どもたちを教育して、村のためになる思いやりを持った人に育てていくことが大切である。君たちは進学して村を出て行ってしまう。村に残るのは自分だけである。残っ</w:t>
      </w:r>
      <w:bookmarkStart w:id="0" w:name="_GoBack"/>
      <w:r w:rsidR="00692762" w:rsidRPr="00692762">
        <w:rPr>
          <w:rFonts w:ascii="AR P楷書体M" w:eastAsia="AR P楷書体M" w:hint="eastAsia"/>
          <w:b/>
          <w:sz w:val="84"/>
          <w:szCs w:val="84"/>
        </w:rPr>
        <w:t>た</w:t>
      </w:r>
      <w:r w:rsidR="00D5623A">
        <w:rPr>
          <w:rFonts w:ascii="AR P楷書体M" w:eastAsia="AR P楷書体M" w:hint="eastAsia"/>
          <w:b/>
          <w:sz w:val="84"/>
          <w:szCs w:val="84"/>
        </w:rPr>
        <w:t>自分が</w:t>
      </w:r>
      <w:r w:rsidR="00692762" w:rsidRPr="00692762">
        <w:rPr>
          <w:rFonts w:ascii="AR P楷書体M" w:eastAsia="AR P楷書体M" w:hint="eastAsia"/>
          <w:b/>
          <w:sz w:val="84"/>
          <w:szCs w:val="84"/>
        </w:rPr>
        <w:t>子どもたちを立派に育ててみせ</w:t>
      </w:r>
      <w:bookmarkEnd w:id="0"/>
      <w:r w:rsidR="00692762" w:rsidRPr="00692762">
        <w:rPr>
          <w:rFonts w:ascii="AR P楷書体M" w:eastAsia="AR P楷書体M" w:hint="eastAsia"/>
          <w:b/>
          <w:sz w:val="84"/>
          <w:szCs w:val="84"/>
        </w:rPr>
        <w:lastRenderedPageBreak/>
        <w:t>る。</w:t>
      </w:r>
    </w:p>
    <w:sectPr w:rsidR="00692762" w:rsidRPr="00692762" w:rsidSect="00692762">
      <w:pgSz w:w="11906" w:h="16838"/>
      <w:pgMar w:top="1531" w:right="1701" w:bottom="1701" w:left="1701" w:header="851" w:footer="992" w:gutter="0"/>
      <w:cols w:space="425"/>
      <w:textDirection w:val="tbRl"/>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F1A" w:rsidRDefault="00BF6F1A" w:rsidP="006C6766">
      <w:r>
        <w:separator/>
      </w:r>
    </w:p>
  </w:endnote>
  <w:endnote w:type="continuationSeparator" w:id="0">
    <w:p w:rsidR="00BF6F1A" w:rsidRDefault="00BF6F1A" w:rsidP="006C6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 P楷書体M">
    <w:panose1 w:val="020B0600010101010101"/>
    <w:charset w:val="80"/>
    <w:family w:val="modern"/>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F1A" w:rsidRDefault="00BF6F1A" w:rsidP="006C6766">
      <w:r>
        <w:separator/>
      </w:r>
    </w:p>
  </w:footnote>
  <w:footnote w:type="continuationSeparator" w:id="0">
    <w:p w:rsidR="00BF6F1A" w:rsidRDefault="00BF6F1A" w:rsidP="006C6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62"/>
    <w:rsid w:val="00056D80"/>
    <w:rsid w:val="001938A3"/>
    <w:rsid w:val="00257C22"/>
    <w:rsid w:val="00457F79"/>
    <w:rsid w:val="004E3856"/>
    <w:rsid w:val="00692762"/>
    <w:rsid w:val="006C6766"/>
    <w:rsid w:val="00BF6F1A"/>
    <w:rsid w:val="00C21596"/>
    <w:rsid w:val="00D5623A"/>
    <w:rsid w:val="00EF69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5:docId w15:val="{1EE9CE60-231B-4C77-99F8-2CC1D9F66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8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6766"/>
    <w:pPr>
      <w:tabs>
        <w:tab w:val="center" w:pos="4252"/>
        <w:tab w:val="right" w:pos="8504"/>
      </w:tabs>
      <w:snapToGrid w:val="0"/>
    </w:pPr>
  </w:style>
  <w:style w:type="character" w:customStyle="1" w:styleId="a4">
    <w:name w:val="ヘッダー (文字)"/>
    <w:basedOn w:val="a0"/>
    <w:link w:val="a3"/>
    <w:uiPriority w:val="99"/>
    <w:semiHidden/>
    <w:rsid w:val="006C6766"/>
  </w:style>
  <w:style w:type="paragraph" w:styleId="a5">
    <w:name w:val="footer"/>
    <w:basedOn w:val="a"/>
    <w:link w:val="a6"/>
    <w:uiPriority w:val="99"/>
    <w:semiHidden/>
    <w:unhideWhenUsed/>
    <w:rsid w:val="006C6766"/>
    <w:pPr>
      <w:tabs>
        <w:tab w:val="center" w:pos="4252"/>
        <w:tab w:val="right" w:pos="8504"/>
      </w:tabs>
      <w:snapToGrid w:val="0"/>
    </w:pPr>
  </w:style>
  <w:style w:type="character" w:customStyle="1" w:styleId="a6">
    <w:name w:val="フッター (文字)"/>
    <w:basedOn w:val="a0"/>
    <w:link w:val="a5"/>
    <w:uiPriority w:val="99"/>
    <w:semiHidden/>
    <w:rsid w:val="006C6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user1</cp:lastModifiedBy>
  <cp:revision>2</cp:revision>
  <cp:lastPrinted>2015-01-15T23:28:00Z</cp:lastPrinted>
  <dcterms:created xsi:type="dcterms:W3CDTF">2015-02-06T02:46:00Z</dcterms:created>
  <dcterms:modified xsi:type="dcterms:W3CDTF">2015-02-06T02:46:00Z</dcterms:modified>
</cp:coreProperties>
</file>