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41" w:rsidRDefault="00040B41">
      <w:bookmarkStart w:id="0" w:name="_GoBack"/>
      <w:bookmarkEnd w:id="0"/>
    </w:p>
    <w:p w:rsidR="00040B41" w:rsidRDefault="00040B41"/>
    <w:p w:rsidR="00ED6037" w:rsidRDefault="004C5D70">
      <w:r>
        <w:rPr>
          <w:rFonts w:hint="eastAsia"/>
        </w:rPr>
        <w:t>授業づくり</w:t>
      </w:r>
      <w:r w:rsidR="00154E0F">
        <w:t>研修講座　実践レポート</w:t>
      </w:r>
    </w:p>
    <w:p w:rsidR="004C5D70" w:rsidRPr="00154E0F" w:rsidRDefault="004C5D70"/>
    <w:p w:rsidR="004C5D70" w:rsidRDefault="00040B41" w:rsidP="00040B41">
      <w:pPr>
        <w:ind w:right="840" w:firstLineChars="1800" w:firstLine="3780"/>
        <w:jc w:val="right"/>
        <w:rPr>
          <w:u w:val="single"/>
        </w:rPr>
      </w:pPr>
      <w:r>
        <w:rPr>
          <w:rFonts w:hint="eastAsia"/>
          <w:u w:val="single"/>
        </w:rPr>
        <w:t xml:space="preserve">　</w:t>
      </w:r>
      <w:r w:rsidR="00154E0F">
        <w:rPr>
          <w:rFonts w:hint="eastAsia"/>
          <w:u w:val="single"/>
        </w:rPr>
        <w:t>座間市立西中</w:t>
      </w:r>
      <w:r w:rsidR="004C5D70" w:rsidRPr="004C5D70">
        <w:rPr>
          <w:u w:val="single"/>
        </w:rPr>
        <w:t>学校</w:t>
      </w:r>
      <w:r w:rsidR="004C5D70">
        <w:t xml:space="preserve">　　</w:t>
      </w:r>
      <w:r w:rsidR="004C5D70" w:rsidRPr="004C5D70">
        <w:rPr>
          <w:u w:val="single"/>
        </w:rPr>
        <w:t xml:space="preserve">氏名　</w:t>
      </w:r>
      <w:r w:rsidR="00154E0F">
        <w:rPr>
          <w:rFonts w:hint="eastAsia"/>
          <w:u w:val="single"/>
        </w:rPr>
        <w:t>小黒竜太</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E95A8C">
        <w:rPr>
          <w:rFonts w:hint="eastAsia"/>
        </w:rPr>
        <w:t>２</w:t>
      </w:r>
      <w:r w:rsidR="00154E0F">
        <w:t>学年　　「</w:t>
      </w:r>
      <w:r w:rsidR="00E95A8C">
        <w:rPr>
          <w:rFonts w:hint="eastAsia"/>
          <w:spacing w:val="-11"/>
          <w:sz w:val="19"/>
        </w:rPr>
        <w:t>推論と対話で考えを広げる</w:t>
      </w:r>
      <w:r w:rsidR="00154E0F" w:rsidRPr="0070205B">
        <w:rPr>
          <w:spacing w:val="-11"/>
          <w:sz w:val="19"/>
        </w:rPr>
        <w:t xml:space="preserve">  </w:t>
      </w:r>
      <w:r>
        <w:t>」</w:t>
      </w:r>
    </w:p>
    <w:p w:rsidR="004C5D70" w:rsidRDefault="004C5D70" w:rsidP="004C5D70">
      <w:pPr>
        <w:ind w:right="840"/>
        <w:jc w:val="left"/>
      </w:pPr>
      <w:r>
        <w:rPr>
          <w:rFonts w:hint="eastAsia"/>
        </w:rPr>
        <w:t>実践の</w:t>
      </w:r>
      <w:r>
        <w:t>ポイント（工夫）</w:t>
      </w:r>
    </w:p>
    <w:p w:rsidR="00154E0F" w:rsidRPr="0070205B" w:rsidRDefault="004C5D70" w:rsidP="00154E0F">
      <w:pPr>
        <w:rPr>
          <w:sz w:val="19"/>
        </w:rPr>
      </w:pPr>
      <w:r>
        <w:rPr>
          <w:rFonts w:hint="eastAsia"/>
        </w:rPr>
        <w:t>・</w:t>
      </w:r>
      <w:r w:rsidR="00E95A8C">
        <w:rPr>
          <w:rFonts w:hint="eastAsia"/>
          <w:sz w:val="19"/>
        </w:rPr>
        <w:t>モラルジレンマの状況について考え、書くことで、生徒の思考の広がりをうながす</w:t>
      </w:r>
      <w:r w:rsidR="00154E0F">
        <w:rPr>
          <w:rFonts w:hint="eastAsia"/>
          <w:sz w:val="19"/>
        </w:rPr>
        <w:t>。</w:t>
      </w:r>
    </w:p>
    <w:p w:rsidR="00154E0F" w:rsidRPr="00154E0F" w:rsidRDefault="00154E0F" w:rsidP="00154E0F">
      <w:pPr>
        <w:rPr>
          <w:spacing w:val="-11"/>
          <w:sz w:val="19"/>
        </w:rPr>
      </w:pPr>
      <w:r>
        <w:rPr>
          <w:spacing w:val="-11"/>
          <w:sz w:val="19"/>
        </w:rPr>
        <w:t xml:space="preserve"> </w:t>
      </w:r>
      <w:r w:rsidRPr="0070205B">
        <w:rPr>
          <w:sz w:val="19"/>
        </w:rPr>
        <w:t>・</w:t>
      </w:r>
      <w:r w:rsidR="00E95A8C">
        <w:rPr>
          <w:rFonts w:hint="eastAsia"/>
          <w:sz w:val="19"/>
        </w:rPr>
        <w:t>接続詞を意識的に使用することにより、論理的な文章が自然と書けるようにする</w:t>
      </w:r>
      <w:r>
        <w:rPr>
          <w:sz w:val="19"/>
        </w:rPr>
        <w:t>。</w:t>
      </w:r>
    </w:p>
    <w:p w:rsidR="004C5D70" w:rsidRPr="00E95A8C" w:rsidRDefault="004C5D70" w:rsidP="004C5D70">
      <w:pPr>
        <w:ind w:right="840"/>
        <w:jc w:val="left"/>
      </w:pPr>
    </w:p>
    <w:p w:rsidR="004C5D70" w:rsidRDefault="004C5D70" w:rsidP="004C5D70">
      <w:pPr>
        <w:ind w:right="840"/>
        <w:jc w:val="left"/>
      </w:pPr>
      <w:r>
        <w:rPr>
          <w:rFonts w:hint="eastAsia"/>
        </w:rPr>
        <w:t>実践内容</w:t>
      </w:r>
    </w:p>
    <w:tbl>
      <w:tblPr>
        <w:tblpPr w:leftFromText="142" w:rightFromText="142" w:vertAnchor="text" w:tblpY="1"/>
        <w:tblOverlap w:val="never"/>
        <w:tblW w:w="10037" w:type="dxa"/>
        <w:tblLayout w:type="fixed"/>
        <w:tblCellMar>
          <w:left w:w="0" w:type="dxa"/>
          <w:right w:w="0" w:type="dxa"/>
        </w:tblCellMar>
        <w:tblLook w:val="0000" w:firstRow="0" w:lastRow="0" w:firstColumn="0" w:lastColumn="0" w:noHBand="0" w:noVBand="0"/>
      </w:tblPr>
      <w:tblGrid>
        <w:gridCol w:w="254"/>
        <w:gridCol w:w="1651"/>
        <w:gridCol w:w="4066"/>
        <w:gridCol w:w="3685"/>
        <w:gridCol w:w="381"/>
      </w:tblGrid>
      <w:tr w:rsidR="00154E0F" w:rsidTr="00357F93">
        <w:trPr>
          <w:trHeight w:val="302"/>
        </w:trPr>
        <w:tc>
          <w:tcPr>
            <w:tcW w:w="10037" w:type="dxa"/>
            <w:gridSpan w:val="5"/>
            <w:tcBorders>
              <w:top w:val="single" w:sz="4" w:space="0" w:color="000000"/>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r w:rsidRPr="0070205B">
              <w:rPr>
                <w:spacing w:val="-11"/>
                <w:sz w:val="19"/>
              </w:rPr>
              <w:t xml:space="preserve"> </w:t>
            </w:r>
            <w:r w:rsidRPr="0070205B">
              <w:rPr>
                <w:sz w:val="19"/>
              </w:rPr>
              <w:t>授業の流れ</w:t>
            </w:r>
            <w:r w:rsidR="00E95A8C">
              <w:rPr>
                <w:rFonts w:hint="eastAsia"/>
                <w:sz w:val="19"/>
              </w:rPr>
              <w:t>（２</w:t>
            </w:r>
            <w:r w:rsidR="00040B41">
              <w:rPr>
                <w:rFonts w:hint="eastAsia"/>
                <w:sz w:val="19"/>
              </w:rPr>
              <w:t>/</w:t>
            </w:r>
            <w:r w:rsidR="00E95A8C">
              <w:rPr>
                <w:rFonts w:hint="eastAsia"/>
                <w:sz w:val="19"/>
              </w:rPr>
              <w:t>３</w:t>
            </w:r>
            <w:r w:rsidR="00040B41">
              <w:rPr>
                <w:rFonts w:hint="eastAsia"/>
                <w:sz w:val="19"/>
              </w:rPr>
              <w:t>）</w:t>
            </w:r>
          </w:p>
        </w:tc>
      </w:tr>
      <w:tr w:rsidR="00154E0F" w:rsidTr="00357F93">
        <w:trPr>
          <w:trHeight w:val="604"/>
        </w:trPr>
        <w:tc>
          <w:tcPr>
            <w:tcW w:w="254" w:type="dxa"/>
            <w:vMerge w:val="restart"/>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tc>
        <w:tc>
          <w:tcPr>
            <w:tcW w:w="40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 xml:space="preserve">　</w:t>
            </w:r>
            <w:r w:rsidRPr="0070205B">
              <w:rPr>
                <w:spacing w:val="-11"/>
                <w:sz w:val="19"/>
              </w:rPr>
              <w:t xml:space="preserve">      </w:t>
            </w:r>
            <w:r w:rsidRPr="0070205B">
              <w:rPr>
                <w:sz w:val="19"/>
              </w:rPr>
              <w:t>指導内容</w:t>
            </w:r>
          </w:p>
        </w:tc>
        <w:tc>
          <w:tcPr>
            <w:tcW w:w="3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00E95A8C">
              <w:rPr>
                <w:rFonts w:hint="eastAsia"/>
                <w:sz w:val="19"/>
              </w:rPr>
              <w:t>指導</w:t>
            </w:r>
            <w:r w:rsidRPr="0070205B">
              <w:rPr>
                <w:sz w:val="19"/>
              </w:rPr>
              <w:t>のポイント</w:t>
            </w:r>
          </w:p>
        </w:tc>
        <w:tc>
          <w:tcPr>
            <w:tcW w:w="381" w:type="dxa"/>
            <w:vMerge w:val="restart"/>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tc>
      </w:tr>
      <w:tr w:rsidR="00154E0F" w:rsidTr="00357F93">
        <w:trPr>
          <w:trHeight w:val="603"/>
        </w:trPr>
        <w:tc>
          <w:tcPr>
            <w:tcW w:w="254"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導入</w:t>
            </w:r>
          </w:p>
        </w:tc>
        <w:tc>
          <w:tcPr>
            <w:tcW w:w="40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sidRPr="0070205B">
              <w:rPr>
                <w:sz w:val="19"/>
              </w:rPr>
              <w:t>本日の目標の説明</w:t>
            </w:r>
          </w:p>
          <w:p w:rsidR="00154E0F" w:rsidRPr="0070205B" w:rsidRDefault="00154E0F" w:rsidP="005921EE">
            <w:pPr>
              <w:rPr>
                <w:sz w:val="19"/>
              </w:rPr>
            </w:pPr>
            <w:r w:rsidRPr="0070205B">
              <w:rPr>
                <w:sz w:val="19"/>
              </w:rPr>
              <w:t>本日の内容の提示</w:t>
            </w:r>
          </w:p>
        </w:tc>
        <w:tc>
          <w:tcPr>
            <w:tcW w:w="3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Pr>
                <w:sz w:val="19"/>
              </w:rPr>
              <w:t>・全員が話を聞けているか</w:t>
            </w:r>
          </w:p>
          <w:p w:rsidR="00154E0F" w:rsidRPr="0070205B" w:rsidRDefault="00154E0F" w:rsidP="005921EE">
            <w:pPr>
              <w:rPr>
                <w:sz w:val="19"/>
              </w:rPr>
            </w:pPr>
          </w:p>
        </w:tc>
        <w:tc>
          <w:tcPr>
            <w:tcW w:w="381"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RPr="00E95A8C" w:rsidTr="00357F93">
        <w:trPr>
          <w:trHeight w:val="1209"/>
        </w:trPr>
        <w:tc>
          <w:tcPr>
            <w:tcW w:w="254"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展開</w:t>
            </w:r>
          </w:p>
          <w:p w:rsidR="00154E0F" w:rsidRPr="0070205B" w:rsidRDefault="00154E0F" w:rsidP="005921EE">
            <w:pPr>
              <w:rPr>
                <w:sz w:val="19"/>
              </w:rPr>
            </w:pPr>
          </w:p>
        </w:tc>
        <w:tc>
          <w:tcPr>
            <w:tcW w:w="40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5A8C" w:rsidRDefault="00154E0F" w:rsidP="00E95A8C">
            <w:pPr>
              <w:rPr>
                <w:sz w:val="19"/>
              </w:rPr>
            </w:pPr>
            <w:r>
              <w:rPr>
                <w:sz w:val="19"/>
              </w:rPr>
              <w:t>・</w:t>
            </w:r>
            <w:r w:rsidR="00E95A8C">
              <w:rPr>
                <w:rFonts w:hint="eastAsia"/>
                <w:sz w:val="19"/>
              </w:rPr>
              <w:t>前回の授業で扱った「無理やり論理リレー」を、文章化する。</w:t>
            </w:r>
          </w:p>
          <w:p w:rsidR="00E95A8C" w:rsidRPr="0070205B" w:rsidRDefault="00E95A8C" w:rsidP="00E95A8C">
            <w:pPr>
              <w:rPr>
                <w:sz w:val="19"/>
              </w:rPr>
            </w:pPr>
            <w:r>
              <w:rPr>
                <w:rFonts w:hint="eastAsia"/>
                <w:sz w:val="19"/>
              </w:rPr>
              <w:t>・途中の接続詞を使うようにする。</w:t>
            </w:r>
          </w:p>
          <w:p w:rsidR="00154E0F" w:rsidRPr="0070205B" w:rsidRDefault="00154E0F" w:rsidP="005921EE">
            <w:pPr>
              <w:rPr>
                <w:sz w:val="19"/>
              </w:rPr>
            </w:pPr>
          </w:p>
        </w:tc>
        <w:tc>
          <w:tcPr>
            <w:tcW w:w="3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Default="00E95A8C" w:rsidP="005921EE">
            <w:pPr>
              <w:rPr>
                <w:sz w:val="19"/>
              </w:rPr>
            </w:pPr>
            <w:r>
              <w:rPr>
                <w:sz w:val="19"/>
              </w:rPr>
              <w:t>・</w:t>
            </w:r>
            <w:r>
              <w:rPr>
                <w:rFonts w:hint="eastAsia"/>
                <w:sz w:val="19"/>
              </w:rPr>
              <w:t>「双括型」の文章の特徴を押さえる。</w:t>
            </w:r>
          </w:p>
          <w:p w:rsidR="00E95A8C" w:rsidRPr="0070205B" w:rsidRDefault="00E95A8C" w:rsidP="005921EE">
            <w:pPr>
              <w:rPr>
                <w:sz w:val="19"/>
              </w:rPr>
            </w:pPr>
            <w:r>
              <w:rPr>
                <w:rFonts w:hint="eastAsia"/>
                <w:sz w:val="19"/>
              </w:rPr>
              <w:t>・どんな</w:t>
            </w:r>
            <w:r w:rsidR="00357F93">
              <w:rPr>
                <w:rFonts w:hint="eastAsia"/>
                <w:sz w:val="19"/>
              </w:rPr>
              <w:t>テーマの文章でも、切り口と書き方によって論理的な文章になり得ることを実感させる。</w:t>
            </w:r>
          </w:p>
        </w:tc>
        <w:tc>
          <w:tcPr>
            <w:tcW w:w="381"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Tr="00357F93">
        <w:trPr>
          <w:trHeight w:val="1219"/>
        </w:trPr>
        <w:tc>
          <w:tcPr>
            <w:tcW w:w="254"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まとめ</w:t>
            </w:r>
          </w:p>
          <w:p w:rsidR="00154E0F" w:rsidRPr="0070205B" w:rsidRDefault="00154E0F" w:rsidP="005921EE">
            <w:pPr>
              <w:rPr>
                <w:sz w:val="19"/>
              </w:rPr>
            </w:pPr>
          </w:p>
        </w:tc>
        <w:tc>
          <w:tcPr>
            <w:tcW w:w="40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357F93" w:rsidP="005921EE">
            <w:pPr>
              <w:rPr>
                <w:sz w:val="19"/>
              </w:rPr>
            </w:pPr>
            <w:r>
              <w:rPr>
                <w:sz w:val="19"/>
              </w:rPr>
              <w:t>・</w:t>
            </w:r>
            <w:r w:rsidR="00154E0F">
              <w:rPr>
                <w:sz w:val="19"/>
              </w:rPr>
              <w:t>次回に向けての意識づけ</w:t>
            </w:r>
          </w:p>
        </w:tc>
        <w:tc>
          <w:tcPr>
            <w:tcW w:w="3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357F93" w:rsidP="005921EE">
            <w:pPr>
              <w:rPr>
                <w:sz w:val="19"/>
              </w:rPr>
            </w:pPr>
            <w:r>
              <w:rPr>
                <w:sz w:val="19"/>
              </w:rPr>
              <w:t>・</w:t>
            </w:r>
          </w:p>
          <w:p w:rsidR="00154E0F" w:rsidRPr="0070205B" w:rsidRDefault="00154E0F" w:rsidP="005921EE">
            <w:pPr>
              <w:rPr>
                <w:sz w:val="19"/>
              </w:rPr>
            </w:pPr>
          </w:p>
        </w:tc>
        <w:tc>
          <w:tcPr>
            <w:tcW w:w="381"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Tr="00357F93">
        <w:trPr>
          <w:trHeight w:val="312"/>
        </w:trPr>
        <w:tc>
          <w:tcPr>
            <w:tcW w:w="254" w:type="dxa"/>
            <w:vMerge/>
            <w:tcBorders>
              <w:top w:val="nil"/>
              <w:left w:val="single" w:sz="4" w:space="0" w:color="000000"/>
              <w:bottom w:val="nil"/>
              <w:right w:val="nil"/>
            </w:tcBorders>
            <w:tcMar>
              <w:left w:w="49" w:type="dxa"/>
              <w:right w:w="49" w:type="dxa"/>
            </w:tcMar>
          </w:tcPr>
          <w:p w:rsidR="00154E0F" w:rsidRPr="0070205B" w:rsidRDefault="00154E0F" w:rsidP="005921EE">
            <w:pPr>
              <w:rPr>
                <w:sz w:val="19"/>
              </w:rPr>
            </w:pPr>
          </w:p>
        </w:tc>
        <w:tc>
          <w:tcPr>
            <w:tcW w:w="9402" w:type="dxa"/>
            <w:gridSpan w:val="3"/>
            <w:tcBorders>
              <w:top w:val="single" w:sz="4" w:space="0" w:color="000000"/>
              <w:left w:val="nil"/>
              <w:bottom w:val="nil"/>
              <w:right w:val="nil"/>
            </w:tcBorders>
            <w:tcMar>
              <w:left w:w="49" w:type="dxa"/>
              <w:right w:w="49" w:type="dxa"/>
            </w:tcMar>
          </w:tcPr>
          <w:p w:rsidR="00154E0F" w:rsidRPr="00A459BB" w:rsidRDefault="00154E0F" w:rsidP="005921EE">
            <w:pPr>
              <w:rPr>
                <w:sz w:val="19"/>
              </w:rPr>
            </w:pPr>
          </w:p>
        </w:tc>
        <w:tc>
          <w:tcPr>
            <w:tcW w:w="381" w:type="dxa"/>
            <w:vMerge/>
            <w:tcBorders>
              <w:top w:val="nil"/>
              <w:left w:val="nil"/>
              <w:bottom w:val="nil"/>
              <w:right w:val="single" w:sz="4" w:space="0" w:color="000000"/>
            </w:tcBorders>
            <w:tcMar>
              <w:left w:w="49" w:type="dxa"/>
              <w:right w:w="49" w:type="dxa"/>
            </w:tcMar>
          </w:tcPr>
          <w:p w:rsidR="00154E0F" w:rsidRPr="0070205B" w:rsidRDefault="00154E0F" w:rsidP="005921EE">
            <w:pPr>
              <w:rPr>
                <w:sz w:val="19"/>
              </w:rPr>
            </w:pPr>
          </w:p>
        </w:tc>
      </w:tr>
    </w:tbl>
    <w:p w:rsidR="00357F93" w:rsidRDefault="00357F93" w:rsidP="004C5D70">
      <w:pPr>
        <w:ind w:right="840"/>
        <w:jc w:val="left"/>
      </w:pPr>
    </w:p>
    <w:p w:rsidR="004C5D70" w:rsidRDefault="004C5D70" w:rsidP="004C5D70">
      <w:pPr>
        <w:ind w:right="840"/>
        <w:jc w:val="left"/>
      </w:pPr>
      <w:r>
        <w:rPr>
          <w:rFonts w:hint="eastAsia"/>
        </w:rPr>
        <w:t>振り返り</w:t>
      </w:r>
      <w:r>
        <w:t>（成果や課題）</w:t>
      </w:r>
    </w:p>
    <w:p w:rsidR="004C5D70" w:rsidRDefault="00357F93" w:rsidP="004C5D70">
      <w:pPr>
        <w:ind w:right="840"/>
        <w:jc w:val="left"/>
      </w:pPr>
      <w:r>
        <w:rPr>
          <w:rFonts w:hint="eastAsia"/>
        </w:rPr>
        <w:t>・論理的な文章を書ける生徒がほとんどであった</w:t>
      </w:r>
      <w:r w:rsidR="00040B41">
        <w:rPr>
          <w:rFonts w:hint="eastAsia"/>
        </w:rPr>
        <w:t>。</w:t>
      </w:r>
    </w:p>
    <w:p w:rsidR="00040B41" w:rsidRDefault="00357F93" w:rsidP="004C5D70">
      <w:pPr>
        <w:ind w:right="840"/>
        <w:jc w:val="left"/>
      </w:pPr>
      <w:r>
        <w:rPr>
          <w:rFonts w:hint="eastAsia"/>
        </w:rPr>
        <w:t>・次回の授業へ生かされる内容だったか、検討する必要がある。</w:t>
      </w:r>
      <w:r w:rsidR="00040B41">
        <w:rPr>
          <w:rFonts w:hint="eastAsia"/>
        </w:rPr>
        <w:t>。</w:t>
      </w:r>
    </w:p>
    <w:p w:rsidR="00040B41" w:rsidRDefault="00040B41" w:rsidP="004C5D70">
      <w:pPr>
        <w:ind w:right="840"/>
        <w:jc w:val="left"/>
      </w:pPr>
    </w:p>
    <w:p w:rsidR="00040B41" w:rsidRDefault="00040B41" w:rsidP="004C5D70">
      <w:pPr>
        <w:ind w:right="840"/>
        <w:jc w:val="left"/>
      </w:pPr>
    </w:p>
    <w:p w:rsidR="00040B41" w:rsidRDefault="00040B41" w:rsidP="004C5D70">
      <w:pPr>
        <w:ind w:right="840"/>
        <w:jc w:val="left"/>
      </w:pPr>
    </w:p>
    <w:p w:rsidR="00040B41" w:rsidRDefault="00040B41" w:rsidP="004C5D70">
      <w:pPr>
        <w:ind w:right="840"/>
        <w:jc w:val="left"/>
      </w:pPr>
    </w:p>
    <w:p w:rsidR="00040B41" w:rsidRDefault="00040B41" w:rsidP="00040B41">
      <w:pPr>
        <w:jc w:val="center"/>
        <w:rPr>
          <w:rFonts w:ascii="AR P丸ゴシック体M" w:eastAsia="AR P丸ゴシック体M" w:hAnsi="AR P丸ゴシック体M"/>
          <w:sz w:val="36"/>
        </w:rPr>
        <w:sectPr w:rsidR="00040B41" w:rsidSect="004C5D70">
          <w:pgSz w:w="11906" w:h="16838"/>
          <w:pgMar w:top="1440" w:right="1080" w:bottom="1440" w:left="1080" w:header="851" w:footer="992" w:gutter="0"/>
          <w:cols w:space="425"/>
          <w:docGrid w:type="lines" w:linePitch="360"/>
        </w:sectPr>
      </w:pPr>
    </w:p>
    <w:p w:rsidR="00357F93" w:rsidRPr="00F34DC0" w:rsidRDefault="00357F93" w:rsidP="00357F93">
      <w:pPr>
        <w:rPr>
          <w:rFonts w:ascii="AR P丸ゴシック体M" w:eastAsia="AR P丸ゴシック体M" w:hAnsi="AR P丸ゴシック体M"/>
        </w:rPr>
      </w:pPr>
      <w:r w:rsidRPr="00F34DC0">
        <w:rPr>
          <w:rFonts w:ascii="AR P丸ゴシック体M" w:eastAsia="AR P丸ゴシック体M" w:hAnsi="AR P丸ゴシック体M" w:hint="eastAsia"/>
        </w:rPr>
        <w:lastRenderedPageBreak/>
        <w:t>／　推論と対話で考えを広げる</w:t>
      </w:r>
      <w:r>
        <w:rPr>
          <w:rFonts w:ascii="AR P丸ゴシック体M" w:eastAsia="AR P丸ゴシック体M" w:hAnsi="AR P丸ゴシック体M" w:hint="eastAsia"/>
        </w:rPr>
        <w:t xml:space="preserve">　　　　　　　　　　(　　　　　)組　　氏名(　　　　　　　　　　　　　　　　　　　　　)</w:t>
      </w:r>
    </w:p>
    <w:p w:rsidR="00357F93" w:rsidRDefault="00357F93" w:rsidP="00357F93">
      <w:pPr>
        <w:rPr>
          <w:rFonts w:ascii="AR P丸ゴシック体M" w:eastAsia="AR P丸ゴシック体M" w:hAnsi="AR P丸ゴシック体M"/>
          <w:sz w:val="2"/>
        </w:rPr>
      </w:pPr>
      <w:r w:rsidRPr="00F34DC0">
        <w:rPr>
          <w:rFonts w:ascii="AR P丸ゴシック体M" w:eastAsia="AR P丸ゴシック体M" w:hAnsi="AR P丸ゴシック体M" w:hint="eastAsia"/>
        </w:rPr>
        <w:t xml:space="preserve">　　</w:t>
      </w:r>
      <w:r w:rsidRPr="00F14CAA">
        <w:rPr>
          <w:rFonts w:ascii="AR P丸ゴシック体M" w:eastAsia="AR P丸ゴシック体M" w:hAnsi="AR P丸ゴシック体M" w:hint="eastAsia"/>
          <w:sz w:val="25"/>
        </w:rPr>
        <w:t>『論理リレー』の一部を文章化しよう</w:t>
      </w:r>
    </w:p>
    <w:p w:rsidR="00357F93" w:rsidRPr="00F14CAA" w:rsidRDefault="00357F93" w:rsidP="00357F93">
      <w:pPr>
        <w:rPr>
          <w:rFonts w:ascii="AR P丸ゴシック体M" w:eastAsia="AR P丸ゴシック体M" w:hAnsi="AR P丸ゴシック体M"/>
          <w:sz w:val="2"/>
        </w:rPr>
      </w:pPr>
    </w:p>
    <w:p w:rsidR="00357F93" w:rsidRPr="00F14CAA" w:rsidRDefault="00357F93" w:rsidP="00357F93">
      <w:pPr>
        <w:rPr>
          <w:rFonts w:ascii="AR Pゴシック体M" w:eastAsia="AR Pゴシック体M" w:hAnsi="AR Pゴシック体M"/>
        </w:rPr>
      </w:pPr>
      <w:r w:rsidRPr="00F34DC0">
        <w:rPr>
          <w:rFonts w:ascii="AR P丸ゴシック体M" w:eastAsia="AR P丸ゴシック体M" w:hAnsi="AR P丸ゴシック体M" w:hint="eastAsia"/>
        </w:rPr>
        <w:t xml:space="preserve">　例　</w:t>
      </w:r>
      <w:r>
        <w:rPr>
          <w:rFonts w:ascii="AR P丸ゴシック体M" w:eastAsia="AR P丸ゴシック体M" w:hAnsi="AR P丸ゴシック体M" w:hint="eastAsia"/>
        </w:rPr>
        <w:t xml:space="preserve">　</w:t>
      </w:r>
      <w:r w:rsidRPr="00F14CAA">
        <w:rPr>
          <w:rFonts w:ascii="ARペン楷書体L" w:eastAsia="ARペン楷書体L" w:hAnsi="ARペン楷書体L" w:hint="eastAsia"/>
          <w:u w:val="single"/>
        </w:rPr>
        <w:t>雨が降ると、自分の勉強がはかどるのではないだろうか。</w:t>
      </w:r>
      <w:r>
        <w:rPr>
          <w:rFonts w:ascii="ARペン楷書体L" w:eastAsia="ARペン楷書体L" w:hAnsi="ARペン楷書体L" w:hint="eastAsia"/>
        </w:rPr>
        <w:t xml:space="preserve"> 　</w:t>
      </w:r>
      <w:r w:rsidRPr="00F14CAA">
        <w:rPr>
          <w:rFonts w:ascii="AR Pゴシック体M" w:eastAsia="AR Pゴシック体M" w:hAnsi="AR Pゴシック体M" w:cs="Segoe UI Symbol" w:hint="eastAsia"/>
          <w:w w:val="120"/>
        </w:rPr>
        <w:t>→結論</w:t>
      </w:r>
    </w:p>
    <w:p w:rsidR="00357F93" w:rsidRPr="00F14CAA" w:rsidRDefault="00357F93" w:rsidP="00357F93">
      <w:pPr>
        <w:rPr>
          <w:rFonts w:ascii="ARペン楷書体L" w:eastAsia="ARペン楷書体L" w:hAnsi="ARペン楷書体L"/>
        </w:rPr>
      </w:pPr>
      <w:r>
        <w:rPr>
          <w:rFonts w:ascii="ARペン楷書体L" w:eastAsia="ARペン楷書体L" w:hAnsi="ARペン楷書体L" w:hint="eastAsia"/>
        </w:rPr>
        <w:t xml:space="preserve">　　　</w:t>
      </w:r>
      <w:r w:rsidRPr="00F14CAA">
        <w:rPr>
          <w:rFonts w:ascii="AR Pゴシック体S" w:eastAsia="AR Pゴシック体S" w:hAnsi="AR Pゴシック体S" w:hint="eastAsia"/>
        </w:rPr>
        <w:t>なぜならば</w:t>
      </w:r>
      <w:r w:rsidRPr="00F14CAA">
        <w:rPr>
          <w:rFonts w:ascii="ARペン楷書体L" w:eastAsia="ARペン楷書体L" w:hAnsi="ARペン楷書体L" w:hint="eastAsia"/>
        </w:rPr>
        <w:t>、雨が降ったとき、行動すること限られてくるからだ。</w:t>
      </w:r>
    </w:p>
    <w:p w:rsidR="00357F93" w:rsidRPr="00F14CAA" w:rsidRDefault="00357F93" w:rsidP="00357F93">
      <w:pPr>
        <w:ind w:firstLineChars="300" w:firstLine="630"/>
        <w:rPr>
          <w:rFonts w:ascii="ARペン楷書体L" w:eastAsia="ARペン楷書体L" w:hAnsi="ARペン楷書体L"/>
        </w:rPr>
      </w:pPr>
      <w:r w:rsidRPr="00F14CAA">
        <w:rPr>
          <w:rFonts w:ascii="AR Pゴシック体S" w:eastAsia="AR Pゴシック体S" w:hAnsi="AR Pゴシック体S" w:hint="eastAsia"/>
        </w:rPr>
        <w:t>例えば</w:t>
      </w:r>
      <w:r w:rsidRPr="00F14CAA">
        <w:rPr>
          <w:rFonts w:ascii="ARペン楷書体L" w:eastAsia="ARペン楷書体L" w:hAnsi="ARペン楷書体L" w:hint="eastAsia"/>
        </w:rPr>
        <w:t>、外で遊ぶことができなくなるし、家の中で過ごす可能性が高くなる。</w:t>
      </w:r>
    </w:p>
    <w:p w:rsidR="00357F93" w:rsidRPr="00F14CAA" w:rsidRDefault="00357F93" w:rsidP="00357F93">
      <w:pPr>
        <w:ind w:firstLineChars="300" w:firstLine="630"/>
        <w:rPr>
          <w:rFonts w:ascii="ARペン楷書体L" w:eastAsia="ARペン楷書体L" w:hAnsi="ARペン楷書体L"/>
        </w:rPr>
      </w:pPr>
      <w:r w:rsidRPr="00F14CAA">
        <w:rPr>
          <w:rFonts w:ascii="AR Pゴシック体S" w:eastAsia="AR Pゴシック体S" w:hAnsi="AR Pゴシック体S" w:hint="eastAsia"/>
        </w:rPr>
        <w:t>もちろん</w:t>
      </w:r>
      <w:r w:rsidRPr="00F14CAA">
        <w:rPr>
          <w:rFonts w:ascii="ARペン楷書体L" w:eastAsia="ARペン楷書体L" w:hAnsi="ARペン楷書体L" w:hint="eastAsia"/>
        </w:rPr>
        <w:t>、家でもゲームなど、勉強以外のやることはたくさんあるだろう。</w:t>
      </w:r>
    </w:p>
    <w:p w:rsidR="00357F93" w:rsidRPr="00F14CAA" w:rsidRDefault="00357F93" w:rsidP="00357F93">
      <w:pPr>
        <w:ind w:firstLineChars="300" w:firstLine="630"/>
        <w:rPr>
          <w:rFonts w:ascii="ARペン楷書体L" w:eastAsia="ARペン楷書体L" w:hAnsi="ARペン楷書体L"/>
        </w:rPr>
      </w:pPr>
      <w:r w:rsidRPr="00F14CAA">
        <w:rPr>
          <w:rFonts w:ascii="AR Pゴシック体S" w:eastAsia="AR Pゴシック体S" w:hAnsi="AR Pゴシック体S" w:hint="eastAsia"/>
        </w:rPr>
        <w:t>しかし</w:t>
      </w:r>
      <w:r w:rsidRPr="00F14CAA">
        <w:rPr>
          <w:rFonts w:ascii="ARペン楷書体L" w:eastAsia="ARペン楷書体L" w:hAnsi="ARペン楷書体L" w:hint="eastAsia"/>
        </w:rPr>
        <w:t>、まず室内にいるということが、勉強をする第一歩となるのではないだろうか。</w:t>
      </w:r>
    </w:p>
    <w:p w:rsidR="00357F93" w:rsidRPr="00F14CAA" w:rsidRDefault="00357F93" w:rsidP="00357F93">
      <w:pPr>
        <w:ind w:firstLineChars="300" w:firstLine="630"/>
        <w:rPr>
          <w:rFonts w:ascii="AR P丸ゴシック体M" w:eastAsia="AR P丸ゴシック体M" w:hAnsi="AR P丸ゴシック体M"/>
        </w:rPr>
      </w:pPr>
      <w:r w:rsidRPr="00F14CAA">
        <w:rPr>
          <w:rFonts w:ascii="AR Pゴシック体S" w:eastAsia="AR Pゴシック体S" w:hAnsi="AR Pゴシック体S" w:hint="eastAsia"/>
          <w:u w:val="single"/>
        </w:rPr>
        <w:t>したがって</w:t>
      </w:r>
      <w:r w:rsidRPr="00F14CAA">
        <w:rPr>
          <w:rFonts w:ascii="ARペン楷書体L" w:eastAsia="ARペン楷書体L" w:hAnsi="ARペン楷書体L" w:hint="eastAsia"/>
          <w:u w:val="single"/>
        </w:rPr>
        <w:t>、雨がふると、勉強がはかどると私は考える。</w:t>
      </w:r>
      <w:r>
        <w:rPr>
          <w:rFonts w:ascii="ARペン楷書体L" w:eastAsia="ARペン楷書体L" w:hAnsi="ARペン楷書体L" w:hint="eastAsia"/>
        </w:rPr>
        <w:t xml:space="preserve">　 </w:t>
      </w:r>
      <w:r w:rsidRPr="00F14CAA">
        <w:rPr>
          <w:rFonts w:ascii="AR Pゴシック体M" w:eastAsia="AR Pゴシック体M" w:hAnsi="AR Pゴシック体M" w:hint="eastAsia"/>
          <w:w w:val="120"/>
        </w:rPr>
        <w:t>→結論</w:t>
      </w:r>
    </w:p>
    <w:p w:rsidR="00357F93" w:rsidRPr="00F34DC0" w:rsidRDefault="00357F93" w:rsidP="00357F93">
      <w:pPr>
        <w:rPr>
          <w:rFonts w:ascii="AR P丸ゴシック体M" w:eastAsia="AR P丸ゴシック体M" w:hAnsi="AR P丸ゴシック体M"/>
        </w:rPr>
      </w:pPr>
    </w:p>
    <w:p w:rsidR="00357F93" w:rsidRDefault="00357F93" w:rsidP="00357F93">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s">
            <w:drawing>
              <wp:anchor distT="0" distB="0" distL="114300" distR="114300" simplePos="0" relativeHeight="251659264" behindDoc="0" locked="0" layoutInCell="1" allowOverlap="1" wp14:anchorId="227820B8" wp14:editId="758BFAB2">
                <wp:simplePos x="0" y="0"/>
                <wp:positionH relativeFrom="column">
                  <wp:posOffset>131445</wp:posOffset>
                </wp:positionH>
                <wp:positionV relativeFrom="paragraph">
                  <wp:posOffset>266700</wp:posOffset>
                </wp:positionV>
                <wp:extent cx="1211580" cy="537210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1211580" cy="5372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E36225" id="正方形/長方形 2" o:spid="_x0000_s1026" style="position:absolute;left:0;text-align:left;margin-left:10.35pt;margin-top:21pt;width:95.4pt;height:4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" filled="f" strokecolor="windowText" strokeweight="1pt"/>
            </w:pict>
          </mc:Fallback>
        </mc:AlternateContent>
      </w:r>
      <w:r>
        <w:rPr>
          <w:rFonts w:ascii="AR P丸ゴシック体M" w:eastAsia="AR P丸ゴシック体M" w:hAnsi="AR P丸ゴシック体M" w:hint="eastAsia"/>
        </w:rPr>
        <w:t xml:space="preserve">    ※結論や主張(言いたいこと)を(　　　　　　　　　　　　)と(　　　　　　　　　　　)の</w:t>
      </w:r>
      <w:r>
        <w:rPr>
          <w:rFonts w:ascii="AR P丸ゴシック体M" w:eastAsia="AR P丸ゴシック体M" w:hAnsi="AR P丸ゴシック体M" w:hint="eastAsia"/>
          <w:b/>
          <w:sz w:val="27"/>
        </w:rPr>
        <w:t>二か所</w:t>
      </w:r>
      <w:r>
        <w:rPr>
          <w:rFonts w:ascii="AR P丸ゴシック体M" w:eastAsia="AR P丸ゴシック体M" w:hAnsi="AR P丸ゴシック体M" w:hint="eastAsia"/>
        </w:rPr>
        <w:t>に</w:t>
      </w:r>
    </w:p>
    <w:p w:rsidR="00357F93" w:rsidRPr="00F14CAA" w:rsidRDefault="00357F93" w:rsidP="00357F93">
      <w:pPr>
        <w:ind w:firstLineChars="300" w:firstLine="630"/>
        <w:rPr>
          <w:rFonts w:ascii="AR P丸ゴシック体M" w:eastAsia="AR P丸ゴシック体M" w:hAnsi="AR P丸ゴシック体M"/>
        </w:rPr>
      </w:pPr>
      <w:r>
        <w:rPr>
          <w:rFonts w:ascii="AR P丸ゴシック体M" w:eastAsia="AR P丸ゴシック体M" w:hAnsi="AR P丸ゴシック体M" w:hint="eastAsia"/>
        </w:rPr>
        <w:t>置く文章の構成を、「　　　　　　　　　　　　　」という。</w:t>
      </w:r>
    </w:p>
    <w:p w:rsidR="00357F93" w:rsidRPr="00F34DC0" w:rsidRDefault="00357F93" w:rsidP="00357F93">
      <w:pPr>
        <w:rPr>
          <w:rFonts w:ascii="AR P丸ゴシック体M" w:eastAsia="AR P丸ゴシック体M" w:hAnsi="AR P丸ゴシック体M"/>
        </w:rPr>
      </w:pPr>
    </w:p>
    <w:p w:rsidR="00357F93" w:rsidRPr="00525642" w:rsidRDefault="00357F93" w:rsidP="00357F93">
      <w:pPr>
        <w:rPr>
          <w:rFonts w:ascii="AR P丸ゴシック体M" w:eastAsia="AR P丸ゴシック体M" w:hAnsi="AR P丸ゴシック体M"/>
          <w:b/>
        </w:rPr>
      </w:pPr>
      <w:r w:rsidRPr="00525642">
        <w:rPr>
          <w:rFonts w:ascii="AR P丸ゴシック体M" w:eastAsia="AR P丸ゴシック体M" w:hAnsi="AR P丸ゴシック体M" w:hint="eastAsia"/>
        </w:rPr>
        <w:t xml:space="preserve">　</w:t>
      </w:r>
      <w:r>
        <w:rPr>
          <w:rFonts w:ascii="AR P丸ゴシック体M" w:eastAsia="AR P丸ゴシック体M" w:hAnsi="AR P丸ゴシック体M"/>
        </w:rPr>
        <w:t xml:space="preserve">　</w:t>
      </w:r>
      <w:r w:rsidRPr="00525642">
        <w:rPr>
          <w:rFonts w:ascii="AR P丸ゴシック体M" w:eastAsia="AR P丸ゴシック体M" w:hAnsi="AR P丸ゴシック体M"/>
          <w:b/>
        </w:rPr>
        <w:t>☆</w:t>
      </w:r>
      <w:r w:rsidRPr="00525642">
        <w:rPr>
          <w:rFonts w:ascii="AR P丸ゴシック体M" w:eastAsia="AR P丸ゴシック体M" w:hAnsi="AR P丸ゴシック体M" w:hint="eastAsia"/>
          <w:b/>
        </w:rPr>
        <w:t xml:space="preserve">　「論理リレー」の一部を文章にしよう。なるへく途中にある「接続語」を使おう。</w:t>
      </w:r>
    </w:p>
    <w:p w:rsidR="00357F93" w:rsidRPr="00525642" w:rsidRDefault="00357F93" w:rsidP="00357F93">
      <w:pPr>
        <w:rPr>
          <w:rFonts w:ascii="AR P丸ゴシック体M" w:eastAsia="AR P丸ゴシック体M" w:hAnsi="AR P丸ゴシック体M"/>
        </w:rPr>
      </w:pPr>
      <w:r w:rsidRPr="00525642">
        <w:rPr>
          <w:rFonts w:ascii="AR P丸ゴシック体M" w:eastAsia="AR P丸ゴシック体M" w:hAnsi="AR P丸ゴシック体M" w:hint="eastAsia"/>
          <w:b/>
        </w:rPr>
        <w:t xml:space="preserve">　　　　　</w:t>
      </w:r>
      <w:r w:rsidRPr="00525642">
        <w:rPr>
          <w:rFonts w:ascii="AR P丸ゴシック体M" w:eastAsia="AR P丸ゴシック体M" w:hAnsi="AR P丸ゴシック体M" w:hint="eastAsia"/>
          <w:sz w:val="19"/>
        </w:rPr>
        <w:t>(どうしても接続語に合わなければ、</w:t>
      </w:r>
      <w:r w:rsidRPr="00525642">
        <w:rPr>
          <w:rFonts w:ascii="AR P丸ゴシック体M" w:eastAsia="AR P丸ゴシック体M" w:hAnsi="AR P丸ゴシック体M" w:hint="eastAsia"/>
          <w:dstrike/>
          <w:sz w:val="19"/>
        </w:rPr>
        <w:t xml:space="preserve">　　　　　</w:t>
      </w:r>
      <w:r w:rsidRPr="00525642">
        <w:rPr>
          <w:rFonts w:ascii="AR P丸ゴシック体M" w:eastAsia="AR P丸ゴシック体M" w:hAnsi="AR P丸ゴシック体M" w:hint="eastAsia"/>
          <w:sz w:val="19"/>
        </w:rPr>
        <w:t>で)消して続きを書こう。</w:t>
      </w:r>
    </w:p>
    <w:p w:rsidR="00357F93" w:rsidRPr="00F34DC0" w:rsidRDefault="00357F93" w:rsidP="00357F93">
      <w:pPr>
        <w:rPr>
          <w:rFonts w:ascii="AR P丸ゴシック体M" w:eastAsia="AR P丸ゴシック体M" w:hAnsi="AR P丸ゴシック体M"/>
        </w:rPr>
      </w:pPr>
      <w:r>
        <w:rPr>
          <w:rFonts w:ascii="AR P丸ゴシック体M" w:eastAsia="AR P丸ゴシック体M" w:hAnsi="AR P丸ゴシック体M" w:hint="eastAsia"/>
        </w:rPr>
        <w:t xml:space="preserve">　</w:t>
      </w: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525642" w:rsidRDefault="00357F93" w:rsidP="00357F93">
      <w:pPr>
        <w:rPr>
          <w:rFonts w:ascii="AR P丸ゴシック体M" w:eastAsia="AR P丸ゴシック体M" w:hAnsi="AR P丸ゴシック体M"/>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525642" w:rsidRDefault="00357F93" w:rsidP="00357F93">
      <w:pPr>
        <w:rPr>
          <w:rFonts w:ascii="AR P丸ゴシック体M" w:eastAsia="AR P丸ゴシック体M" w:hAnsi="AR P丸ゴシック体M"/>
        </w:rPr>
      </w:pPr>
      <w:r w:rsidRPr="00525642">
        <w:rPr>
          <w:rFonts w:ascii="AR P丸ゴシック体M" w:eastAsia="AR P丸ゴシック体M" w:hAnsi="AR P丸ゴシック体M" w:hint="eastAsia"/>
        </w:rPr>
        <w:t>なぜならば、</w:t>
      </w: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525642" w:rsidRDefault="00357F93" w:rsidP="00357F93">
      <w:pPr>
        <w:rPr>
          <w:rFonts w:ascii="AR P丸ゴシック体M" w:eastAsia="AR P丸ゴシック体M" w:hAnsi="AR P丸ゴシック体M"/>
        </w:rPr>
      </w:pPr>
      <w:r>
        <w:rPr>
          <w:rFonts w:ascii="AR P丸ゴシック体M" w:eastAsia="AR P丸ゴシック体M" w:hAnsi="AR P丸ゴシック体M" w:hint="eastAsia"/>
        </w:rPr>
        <w:t>例えば、</w:t>
      </w: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525642" w:rsidRDefault="00357F93" w:rsidP="00357F93">
      <w:pPr>
        <w:rPr>
          <w:rFonts w:ascii="AR P丸ゴシック体M" w:eastAsia="AR P丸ゴシック体M" w:hAnsi="AR P丸ゴシック体M"/>
        </w:rPr>
      </w:pPr>
      <w:r w:rsidRPr="00525642">
        <w:rPr>
          <w:rFonts w:ascii="AR P丸ゴシック体M" w:eastAsia="AR P丸ゴシック体M" w:hAnsi="AR P丸ゴシック体M" w:hint="eastAsia"/>
        </w:rPr>
        <w:t>もちろん、</w:t>
      </w: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525642" w:rsidRDefault="00357F93" w:rsidP="00357F93">
      <w:pPr>
        <w:rPr>
          <w:rFonts w:ascii="AR P丸ゴシック体M" w:eastAsia="AR P丸ゴシック体M" w:hAnsi="AR P丸ゴシック体M"/>
        </w:rPr>
      </w:pPr>
      <w:r w:rsidRPr="00525642">
        <w:rPr>
          <w:rFonts w:ascii="AR P丸ゴシック体M" w:eastAsia="AR P丸ゴシック体M" w:hAnsi="AR P丸ゴシック体M" w:hint="eastAsia"/>
        </w:rPr>
        <w:t>しかし、</w:t>
      </w: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357F93" w:rsidRDefault="00357F93" w:rsidP="00357F93">
      <w:pPr>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Default="00357F93" w:rsidP="00357F93">
      <w:pPr>
        <w:rPr>
          <w:rFonts w:ascii="AR P丸ゴシック体M" w:eastAsia="AR P丸ゴシック体M" w:hAnsi="AR P丸ゴシック体M"/>
          <w:u w:val="single"/>
        </w:rPr>
      </w:pPr>
    </w:p>
    <w:p w:rsidR="00040B41" w:rsidRDefault="00357F93" w:rsidP="00357F93">
      <w:pPr>
        <w:jc w:val="left"/>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したがって、　　　　　　　　　　　　　　　　　　　　　　　　　　　　　　　　　　　　　　　　　　　　　　　　　　　　　　　　　　　　　　　　　　　　</w:t>
      </w:r>
    </w:p>
    <w:p w:rsidR="00357F93" w:rsidRDefault="00357F93" w:rsidP="00357F93">
      <w:pPr>
        <w:jc w:val="left"/>
        <w:rPr>
          <w:rFonts w:ascii="AR P丸ゴシック体M" w:eastAsia="AR P丸ゴシック体M" w:hAnsi="AR P丸ゴシック体M"/>
          <w:u w:val="single"/>
        </w:rPr>
      </w:pPr>
    </w:p>
    <w:p w:rsidR="00357F93" w:rsidRDefault="00357F93" w:rsidP="00357F93">
      <w:pPr>
        <w:jc w:val="left"/>
        <w:rPr>
          <w:rFonts w:ascii="AR P丸ゴシック体M" w:eastAsia="AR P丸ゴシック体M" w:hAnsi="AR P丸ゴシック体M"/>
          <w:u w:val="single"/>
        </w:rPr>
      </w:pPr>
      <w:r>
        <w:rPr>
          <w:rFonts w:ascii="AR P丸ゴシック体M" w:eastAsia="AR P丸ゴシック体M" w:hAnsi="AR P丸ゴシック体M" w:hint="eastAsia"/>
          <w:u w:val="single"/>
        </w:rPr>
        <w:t xml:space="preserve">　　　　　　　　　　　　　　　　　　　　　　　　　　　　　　　　　　　　　　　　　　　　　　　　　　　　　　　　　　　　　　　　　　　　　　　　　　　　　　　　　　　　　</w:t>
      </w:r>
    </w:p>
    <w:p w:rsidR="00357F93" w:rsidRPr="00F1175A" w:rsidRDefault="00357F93" w:rsidP="00357F93">
      <w:pPr>
        <w:jc w:val="left"/>
        <w:rPr>
          <w:sz w:val="20"/>
        </w:rPr>
      </w:pPr>
    </w:p>
    <w:sectPr w:rsidR="00357F93" w:rsidRPr="00F1175A" w:rsidSect="00357F93">
      <w:pgSz w:w="16838" w:h="11906" w:orient="landscape" w:code="9"/>
      <w:pgMar w:top="1077" w:right="1440" w:bottom="1077" w:left="1440" w:header="851" w:footer="992" w:gutter="0"/>
      <w:cols w:space="425"/>
      <w:textDirection w:val="tbRl"/>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10" w:rsidRDefault="001E3910" w:rsidP="00154E0F">
      <w:r>
        <w:separator/>
      </w:r>
    </w:p>
  </w:endnote>
  <w:endnote w:type="continuationSeparator" w:id="0">
    <w:p w:rsidR="001E3910" w:rsidRDefault="001E3910" w:rsidP="0015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AR Pゴシック体M">
    <w:panose1 w:val="020B0600000000000000"/>
    <w:charset w:val="80"/>
    <w:family w:val="modern"/>
    <w:pitch w:val="variable"/>
    <w:sig w:usb0="80000283" w:usb1="28C76CFA" w:usb2="00000010" w:usb3="00000000" w:csb0="00020001" w:csb1="00000000"/>
  </w:font>
  <w:font w:name="ARペン楷書体L">
    <w:panose1 w:val="03000309000000000000"/>
    <w:charset w:val="80"/>
    <w:family w:val="script"/>
    <w:pitch w:val="fixed"/>
    <w:sig w:usb0="80000283" w:usb1="28C76CFA" w:usb2="00000010" w:usb3="00000000" w:csb0="00020001" w:csb1="00000000"/>
  </w:font>
  <w:font w:name="Segoe UI Symbol">
    <w:panose1 w:val="020B0502040204020203"/>
    <w:charset w:val="00"/>
    <w:family w:val="swiss"/>
    <w:pitch w:val="variable"/>
    <w:sig w:usb0="800001E3" w:usb1="1200FFEF" w:usb2="0064C000" w:usb3="00000000" w:csb0="00000001" w:csb1="00000000"/>
  </w:font>
  <w:font w:name="AR Pゴシック体S">
    <w:panose1 w:val="020B0A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10" w:rsidRDefault="001E3910" w:rsidP="00154E0F">
      <w:r>
        <w:separator/>
      </w:r>
    </w:p>
  </w:footnote>
  <w:footnote w:type="continuationSeparator" w:id="0">
    <w:p w:rsidR="001E3910" w:rsidRDefault="001E3910" w:rsidP="00154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040B41"/>
    <w:rsid w:val="00154E0F"/>
    <w:rsid w:val="001D05B5"/>
    <w:rsid w:val="001E3910"/>
    <w:rsid w:val="00357F93"/>
    <w:rsid w:val="004C5D70"/>
    <w:rsid w:val="00632BAF"/>
    <w:rsid w:val="00A73A95"/>
    <w:rsid w:val="00E95A8C"/>
    <w:rsid w:val="00ED6037"/>
    <w:rsid w:val="00F1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E0F"/>
    <w:pPr>
      <w:tabs>
        <w:tab w:val="center" w:pos="4252"/>
        <w:tab w:val="right" w:pos="8504"/>
      </w:tabs>
      <w:snapToGrid w:val="0"/>
    </w:pPr>
  </w:style>
  <w:style w:type="character" w:customStyle="1" w:styleId="a4">
    <w:name w:val="ヘッダー (文字)"/>
    <w:basedOn w:val="a0"/>
    <w:link w:val="a3"/>
    <w:uiPriority w:val="99"/>
    <w:rsid w:val="00154E0F"/>
  </w:style>
  <w:style w:type="paragraph" w:styleId="a5">
    <w:name w:val="footer"/>
    <w:basedOn w:val="a"/>
    <w:link w:val="a6"/>
    <w:uiPriority w:val="99"/>
    <w:unhideWhenUsed/>
    <w:rsid w:val="00154E0F"/>
    <w:pPr>
      <w:tabs>
        <w:tab w:val="center" w:pos="4252"/>
        <w:tab w:val="right" w:pos="8504"/>
      </w:tabs>
      <w:snapToGrid w:val="0"/>
    </w:pPr>
  </w:style>
  <w:style w:type="character" w:customStyle="1" w:styleId="a6">
    <w:name w:val="フッター (文字)"/>
    <w:basedOn w:val="a0"/>
    <w:link w:val="a5"/>
    <w:uiPriority w:val="99"/>
    <w:rsid w:val="00154E0F"/>
  </w:style>
  <w:style w:type="table" w:styleId="a7">
    <w:name w:val="Table Grid"/>
    <w:basedOn w:val="a1"/>
    <w:uiPriority w:val="39"/>
    <w:rsid w:val="0004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2B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2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2017-11-16T08:43:00Z</cp:lastPrinted>
  <dcterms:created xsi:type="dcterms:W3CDTF">2017-11-16T08:43:00Z</dcterms:created>
  <dcterms:modified xsi:type="dcterms:W3CDTF">2017-11-16T08:43:00Z</dcterms:modified>
</cp:coreProperties>
</file>